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19080217"/>
        <w:docPartObj>
          <w:docPartGallery w:val="Cover Pages"/>
          <w:docPartUnique/>
        </w:docPartObj>
      </w:sdtPr>
      <w:sdtEndPr/>
      <w:sdtContent>
        <w:p w14:paraId="034372A5" w14:textId="48128C3B" w:rsidR="002C59D3" w:rsidRDefault="001C184C">
          <w:r>
            <w:rPr>
              <w:noProof/>
            </w:rPr>
            <mc:AlternateContent>
              <mc:Choice Requires="wpg">
                <w:drawing>
                  <wp:anchor distT="0" distB="0" distL="114300" distR="114300" simplePos="0" relativeHeight="251705856" behindDoc="0" locked="0" layoutInCell="1" allowOverlap="1" wp14:anchorId="03437383" wp14:editId="2A0031CA">
                    <wp:simplePos x="0" y="0"/>
                    <wp:positionH relativeFrom="page">
                      <wp:align>right</wp:align>
                    </wp:positionH>
                    <wp:positionV relativeFrom="page">
                      <wp:align>top</wp:align>
                    </wp:positionV>
                    <wp:extent cx="3017520" cy="10687685"/>
                    <wp:effectExtent l="0" t="0" r="5080" b="0"/>
                    <wp:wrapNone/>
                    <wp:docPr id="8" name="Gruppe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7520" cy="10687685"/>
                              <a:chOff x="0" y="0"/>
                              <a:chExt cx="31136" cy="100584"/>
                            </a:xfrm>
                          </wpg:grpSpPr>
                          <wps:wsp>
                            <wps:cNvPr id="10" name="Rechteck 459" descr="Light vertical"/>
                            <wps:cNvSpPr>
                              <a:spLocks noChangeArrowheads="1"/>
                            </wps:cNvSpPr>
                            <wps:spPr bwMode="auto">
                              <a:xfrm>
                                <a:off x="0" y="0"/>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 name="Rechteck 460"/>
                            <wps:cNvSpPr>
                              <a:spLocks noChangeArrowheads="1"/>
                            </wps:cNvSpPr>
                            <wps:spPr bwMode="auto">
                              <a:xfrm>
                                <a:off x="1246" y="0"/>
                                <a:ext cx="29718" cy="100584"/>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D8D8D8"/>
                                    </a:solidFill>
                                    <a:miter lim="800000"/>
                                    <a:headEnd/>
                                    <a:tailEnd/>
                                  </a14:hiddenLine>
                                </a:ext>
                              </a:extLst>
                            </wps:spPr>
                            <wps:txbx>
                              <w:txbxContent>
                                <w:p w14:paraId="034373B8" w14:textId="77777777" w:rsidR="002C59D3" w:rsidRDefault="002C59D3" w:rsidP="002C59D3">
                                  <w:pPr>
                                    <w:jc w:val="center"/>
                                  </w:pPr>
                                </w:p>
                              </w:txbxContent>
                            </wps:txbx>
                            <wps:bodyPr rot="0" vert="horz" wrap="square" lIns="91440" tIns="45720" rIns="91440" bIns="45720" anchor="t" anchorCtr="0" upright="1">
                              <a:noAutofit/>
                            </wps:bodyPr>
                          </wps:wsp>
                          <wps:wsp>
                            <wps:cNvPr id="12" name="Rechteck 461"/>
                            <wps:cNvSpPr>
                              <a:spLocks noChangeArrowheads="1"/>
                            </wps:cNvSpPr>
                            <wps:spPr bwMode="auto">
                              <a:xfrm>
                                <a:off x="138" y="0"/>
                                <a:ext cx="30998" cy="2377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sz w:val="96"/>
                                      <w:szCs w:val="96"/>
                                    </w:rPr>
                                    <w:alias w:val="Jahr"/>
                                    <w:id w:val="1012341074"/>
                                    <w:dataBinding w:prefixMappings="xmlns:ns0='http://schemas.microsoft.com/office/2006/coverPageProps'" w:xpath="/ns0:CoverPageProperties[1]/ns0:PublishDate[1]" w:storeItemID="{55AF091B-3C7A-41E3-B477-F2FDAA23CFDA}"/>
                                    <w:date w:fullDate="2021-08-01T00:00:00Z">
                                      <w:dateFormat w:val="yyyy"/>
                                      <w:lid w:val="de-DE"/>
                                      <w:storeMappedDataAs w:val="dateTime"/>
                                      <w:calendar w:val="gregorian"/>
                                    </w:date>
                                  </w:sdtPr>
                                  <w:sdtEndPr/>
                                  <w:sdtContent>
                                    <w:p w14:paraId="034373B9" w14:textId="58B45D3D" w:rsidR="002C59D3" w:rsidRDefault="009940C6">
                                      <w:pPr>
                                        <w:pStyle w:val="KeinLeerraum"/>
                                        <w:rPr>
                                          <w:color w:val="FFFFFF" w:themeColor="background1"/>
                                          <w:sz w:val="96"/>
                                          <w:szCs w:val="96"/>
                                        </w:rPr>
                                      </w:pPr>
                                      <w:r>
                                        <w:rPr>
                                          <w:color w:val="FFFFFF" w:themeColor="background1"/>
                                          <w:sz w:val="96"/>
                                          <w:szCs w:val="96"/>
                                          <w:lang w:val="de-DE"/>
                                        </w:rPr>
                                        <w:t>2021</w:t>
                                      </w:r>
                                    </w:p>
                                  </w:sdtContent>
                                </w:sdt>
                              </w:txbxContent>
                            </wps:txbx>
                            <wps:bodyPr rot="0" vert="horz" wrap="square" lIns="365760" tIns="182880" rIns="182880" bIns="182880" anchor="b" anchorCtr="0" upright="1">
                              <a:noAutofit/>
                            </wps:bodyPr>
                          </wps:wsp>
                          <wps:wsp>
                            <wps:cNvPr id="13" name="Rechteck 9"/>
                            <wps:cNvSpPr>
                              <a:spLocks noChangeArrowheads="1"/>
                            </wps:cNvSpPr>
                            <wps:spPr bwMode="auto">
                              <a:xfrm>
                                <a:off x="0" y="6761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34373BA" w14:textId="77777777" w:rsidR="002C59D3" w:rsidRDefault="002C59D3">
                                      <w:pPr>
                                        <w:pStyle w:val="KeinLeerraum"/>
                                        <w:spacing w:line="360" w:lineRule="auto"/>
                                        <w:rPr>
                                          <w:color w:val="FFFFFF" w:themeColor="background1"/>
                                        </w:rPr>
                                      </w:pPr>
                                      <w:r>
                                        <w:rPr>
                                          <w:color w:val="FFFFFF" w:themeColor="background1"/>
                                        </w:rPr>
                                        <w:t>Bettina Federle</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1-08-01T00:00:00Z">
                                      <w:dateFormat w:val="d.M.yyyy"/>
                                      <w:lid w:val="de-DE"/>
                                      <w:storeMappedDataAs w:val="dateTime"/>
                                      <w:calendar w:val="gregorian"/>
                                    </w:date>
                                  </w:sdtPr>
                                  <w:sdtEndPr/>
                                  <w:sdtContent>
                                    <w:p w14:paraId="034373BB" w14:textId="6B8A96F0" w:rsidR="002C59D3" w:rsidRDefault="009940C6">
                                      <w:pPr>
                                        <w:pStyle w:val="KeinLeerraum"/>
                                        <w:spacing w:line="360" w:lineRule="auto"/>
                                        <w:rPr>
                                          <w:color w:val="FFFFFF" w:themeColor="background1"/>
                                        </w:rPr>
                                      </w:pPr>
                                      <w:r>
                                        <w:rPr>
                                          <w:color w:val="FFFFFF" w:themeColor="background1"/>
                                          <w:lang w:val="de-DE"/>
                                        </w:rPr>
                                        <w:t>1.8.2021</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3437383" id="Gruppe 453" o:spid="_x0000_s1026" style="position:absolute;margin-left:186.4pt;margin-top:0;width:237.6pt;height:841.55pt;z-index:251705856;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">
                    <v:rect id="Rechtec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" fillcolor="#fabf8f [1945]" stroked="f" strokecolor="white" strokeweight="1pt">
                      <v:fill r:id="rId9" o:title="" opacity="52428f" color2="white [3212]" o:opacity2="52428f" type="pattern"/>
                      <v:shadow color="#d8d8d8" offset="3pt,3pt"/>
                    </v:rect>
                    <v:rect id="Rechtec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" fillcolor="#fabf8f [1945]" stroked="f" strokecolor="#d8d8d8">
                      <v:textbox>
                        <w:txbxContent>
                          <w:p w14:paraId="034373B8" w14:textId="77777777" w:rsidR="002C59D3" w:rsidRDefault="002C59D3" w:rsidP="002C59D3">
                            <w:pPr>
                              <w:jc w:val="center"/>
                            </w:pPr>
                          </w:p>
                        </w:txbxContent>
                      </v:textbox>
                    </v:rect>
                    <v:rect id="Rechtec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" filled="f" stroked="f" strokecolor="white" strokeweight="1pt">
                      <v:fill opacity="52428f"/>
                      <v:textbox inset="28.8pt,14.4pt,14.4pt,14.4pt">
                        <w:txbxContent>
                          <w:sdt>
                            <w:sdtPr>
                              <w:rPr>
                                <w:color w:val="FFFFFF" w:themeColor="background1"/>
                                <w:sz w:val="96"/>
                                <w:szCs w:val="96"/>
                              </w:rPr>
                              <w:alias w:val="Jahr"/>
                              <w:id w:val="1012341074"/>
                              <w:dataBinding w:prefixMappings="xmlns:ns0='http://schemas.microsoft.com/office/2006/coverPageProps'" w:xpath="/ns0:CoverPageProperties[1]/ns0:PublishDate[1]" w:storeItemID="{55AF091B-3C7A-41E3-B477-F2FDAA23CFDA}"/>
                              <w:date w:fullDate="2021-08-01T00:00:00Z">
                                <w:dateFormat w:val="yyyy"/>
                                <w:lid w:val="de-DE"/>
                                <w:storeMappedDataAs w:val="dateTime"/>
                                <w:calendar w:val="gregorian"/>
                              </w:date>
                            </w:sdtPr>
                            <w:sdtEndPr/>
                            <w:sdtContent>
                              <w:p w14:paraId="034373B9" w14:textId="58B45D3D" w:rsidR="002C59D3" w:rsidRDefault="009940C6">
                                <w:pPr>
                                  <w:pStyle w:val="KeinLeerraum"/>
                                  <w:rPr>
                                    <w:color w:val="FFFFFF" w:themeColor="background1"/>
                                    <w:sz w:val="96"/>
                                    <w:szCs w:val="96"/>
                                  </w:rPr>
                                </w:pPr>
                                <w:r>
                                  <w:rPr>
                                    <w:color w:val="FFFFFF" w:themeColor="background1"/>
                                    <w:sz w:val="96"/>
                                    <w:szCs w:val="96"/>
                                    <w:lang w:val="de-DE"/>
                                  </w:rPr>
                                  <w:t>2021</w:t>
                                </w:r>
                              </w:p>
                            </w:sdtContent>
                          </w:sdt>
                        </w:txbxContent>
                      </v:textbox>
                    </v:rect>
                    <v:rect id="Rechtec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" filled="f" stroked="f" strokecolor="white" strokeweight="1pt">
                      <v:fill opacity="52428f"/>
                      <v:textbox inset="28.8pt,14.4pt,14.4pt,14.4pt">
                        <w:txbxContent>
                          <w:sdt>
                            <w:sdtPr>
                              <w:rPr>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34373BA" w14:textId="77777777" w:rsidR="002C59D3" w:rsidRDefault="002C59D3">
                                <w:pPr>
                                  <w:pStyle w:val="KeinLeerraum"/>
                                  <w:spacing w:line="360" w:lineRule="auto"/>
                                  <w:rPr>
                                    <w:color w:val="FFFFFF" w:themeColor="background1"/>
                                  </w:rPr>
                                </w:pPr>
                                <w:r>
                                  <w:rPr>
                                    <w:color w:val="FFFFFF" w:themeColor="background1"/>
                                  </w:rPr>
                                  <w:t>Bettina Federle</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1-08-01T00:00:00Z">
                                <w:dateFormat w:val="d.M.yyyy"/>
                                <w:lid w:val="de-DE"/>
                                <w:storeMappedDataAs w:val="dateTime"/>
                                <w:calendar w:val="gregorian"/>
                              </w:date>
                            </w:sdtPr>
                            <w:sdtEndPr/>
                            <w:sdtContent>
                              <w:p w14:paraId="034373BB" w14:textId="6B8A96F0" w:rsidR="002C59D3" w:rsidRDefault="009940C6">
                                <w:pPr>
                                  <w:pStyle w:val="KeinLeerraum"/>
                                  <w:spacing w:line="360" w:lineRule="auto"/>
                                  <w:rPr>
                                    <w:color w:val="FFFFFF" w:themeColor="background1"/>
                                  </w:rPr>
                                </w:pPr>
                                <w:r>
                                  <w:rPr>
                                    <w:color w:val="FFFFFF" w:themeColor="background1"/>
                                    <w:lang w:val="de-DE"/>
                                  </w:rPr>
                                  <w:t>1.8.2021</w:t>
                                </w:r>
                              </w:p>
                            </w:sdtContent>
                          </w:sdt>
                        </w:txbxContent>
                      </v:textbox>
                    </v:rect>
                    <w10:wrap anchorx="page" anchory="page"/>
                  </v:group>
                </w:pict>
              </mc:Fallback>
            </mc:AlternateContent>
          </w:r>
        </w:p>
        <w:p w14:paraId="034372A6" w14:textId="473F3922" w:rsidR="002C59D3" w:rsidRDefault="00DF2EC0">
          <w:pPr>
            <w:rPr>
              <w:rFonts w:eastAsiaTheme="majorEastAsia" w:cstheme="majorBidi"/>
              <w:b/>
              <w:bCs/>
              <w:color w:val="F79646" w:themeColor="accent6"/>
              <w:sz w:val="36"/>
              <w:szCs w:val="24"/>
            </w:rPr>
          </w:pPr>
          <w:r>
            <w:rPr>
              <w:noProof/>
            </w:rPr>
            <w:drawing>
              <wp:anchor distT="0" distB="0" distL="114300" distR="114300" simplePos="0" relativeHeight="251708928" behindDoc="0" locked="0" layoutInCell="1" allowOverlap="1" wp14:anchorId="03437385" wp14:editId="0A50F4A5">
                <wp:simplePos x="0" y="0"/>
                <wp:positionH relativeFrom="column">
                  <wp:posOffset>4739</wp:posOffset>
                </wp:positionH>
                <wp:positionV relativeFrom="paragraph">
                  <wp:posOffset>1798335</wp:posOffset>
                </wp:positionV>
                <wp:extent cx="6777827" cy="3166947"/>
                <wp:effectExtent l="0" t="0" r="444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77827" cy="316694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904" behindDoc="0" locked="0" layoutInCell="0" allowOverlap="1" wp14:anchorId="03437384" wp14:editId="5F7FB4C0">
                    <wp:simplePos x="0" y="0"/>
                    <wp:positionH relativeFrom="page">
                      <wp:align>left</wp:align>
                    </wp:positionH>
                    <wp:positionV relativeFrom="page">
                      <wp:posOffset>1666736</wp:posOffset>
                    </wp:positionV>
                    <wp:extent cx="6776720" cy="1784985"/>
                    <wp:effectExtent l="0" t="0" r="16510" b="11430"/>
                    <wp:wrapNone/>
                    <wp:docPr id="463"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784985"/>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252661532"/>
                                  <w:dataBinding w:prefixMappings="xmlns:ns0='http://schemas.openxmlformats.org/package/2006/metadata/core-properties' xmlns:ns1='http://purl.org/dc/elements/1.1/'" w:xpath="/ns0:coreProperties[1]/ns1:title[1]" w:storeItemID="{6C3C8BC8-F283-45AE-878A-BAB7291924A1}"/>
                                  <w:text/>
                                </w:sdtPr>
                                <w:sdtEndPr/>
                                <w:sdtContent>
                                  <w:p w14:paraId="034373BC" w14:textId="437F99BE" w:rsidR="002C59D3" w:rsidRDefault="00BB628A">
                                    <w:pPr>
                                      <w:pStyle w:val="KeinLeerraum"/>
                                      <w:jc w:val="right"/>
                                      <w:rPr>
                                        <w:color w:val="FFFFFF" w:themeColor="background1"/>
                                        <w:sz w:val="72"/>
                                        <w:szCs w:val="72"/>
                                      </w:rPr>
                                    </w:pPr>
                                    <w:r>
                                      <w:rPr>
                                        <w:color w:val="FFFFFF" w:themeColor="background1"/>
                                        <w:sz w:val="72"/>
                                        <w:szCs w:val="72"/>
                                      </w:rPr>
                                      <w:t>ÜK</w:t>
                                    </w:r>
                                    <w:r w:rsidR="002C59D3">
                                      <w:rPr>
                                        <w:color w:val="FFFFFF" w:themeColor="background1"/>
                                        <w:sz w:val="72"/>
                                        <w:szCs w:val="72"/>
                                      </w:rPr>
                                      <w:t xml:space="preserve"> 1 Register 3: Auskunftsrecht, Datenschu</w:t>
                                    </w:r>
                                    <w:r w:rsidR="00475AFE">
                                      <w:rPr>
                                        <w:color w:val="FFFFFF" w:themeColor="background1"/>
                                        <w:sz w:val="72"/>
                                        <w:szCs w:val="72"/>
                                      </w:rPr>
                                      <w:t>tz, Amtsgeheimnis, Archivierung</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3437384" id="Rechteck 16" o:spid="_x0000_s1031" style="position:absolute;margin-left:0;margin-top:131.25pt;width:533.6pt;height:140.55pt;z-index:251707904;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" o:allowincell="f" fillcolor="black [3213]" strokecolor="black [3213]" strokeweight="1.5pt">
                    <v:textbox style="mso-fit-shape-to-text:t" inset="14.4pt,,14.4pt">
                      <w:txbxContent>
                        <w:sdt>
                          <w:sdtPr>
                            <w:rPr>
                              <w:color w:val="FFFFFF" w:themeColor="background1"/>
                              <w:sz w:val="72"/>
                              <w:szCs w:val="72"/>
                            </w:rPr>
                            <w:alias w:val="Titel"/>
                            <w:id w:val="-1252661532"/>
                            <w:dataBinding w:prefixMappings="xmlns:ns0='http://schemas.openxmlformats.org/package/2006/metadata/core-properties' xmlns:ns1='http://purl.org/dc/elements/1.1/'" w:xpath="/ns0:coreProperties[1]/ns1:title[1]" w:storeItemID="{6C3C8BC8-F283-45AE-878A-BAB7291924A1}"/>
                            <w:text/>
                          </w:sdtPr>
                          <w:sdtEndPr/>
                          <w:sdtContent>
                            <w:p w14:paraId="034373BC" w14:textId="437F99BE" w:rsidR="002C59D3" w:rsidRDefault="00BB628A">
                              <w:pPr>
                                <w:pStyle w:val="KeinLeerraum"/>
                                <w:jc w:val="right"/>
                                <w:rPr>
                                  <w:color w:val="FFFFFF" w:themeColor="background1"/>
                                  <w:sz w:val="72"/>
                                  <w:szCs w:val="72"/>
                                </w:rPr>
                              </w:pPr>
                              <w:r>
                                <w:rPr>
                                  <w:color w:val="FFFFFF" w:themeColor="background1"/>
                                  <w:sz w:val="72"/>
                                  <w:szCs w:val="72"/>
                                </w:rPr>
                                <w:t>ÜK</w:t>
                              </w:r>
                              <w:r w:rsidR="002C59D3">
                                <w:rPr>
                                  <w:color w:val="FFFFFF" w:themeColor="background1"/>
                                  <w:sz w:val="72"/>
                                  <w:szCs w:val="72"/>
                                </w:rPr>
                                <w:t xml:space="preserve"> 1 Register 3: Auskunftsrecht, Datenschu</w:t>
                              </w:r>
                              <w:r w:rsidR="00475AFE">
                                <w:rPr>
                                  <w:color w:val="FFFFFF" w:themeColor="background1"/>
                                  <w:sz w:val="72"/>
                                  <w:szCs w:val="72"/>
                                </w:rPr>
                                <w:t>tz, Amtsgeheimnis, Archivierung</w:t>
                              </w:r>
                            </w:p>
                          </w:sdtContent>
                        </w:sdt>
                      </w:txbxContent>
                    </v:textbox>
                    <w10:wrap anchorx="page" anchory="page"/>
                  </v:rect>
                </w:pict>
              </mc:Fallback>
            </mc:AlternateContent>
          </w:r>
          <w:r w:rsidR="002C59D3">
            <w:br w:type="page"/>
          </w:r>
        </w:p>
      </w:sdtContent>
    </w:sdt>
    <w:p w14:paraId="034372A7" w14:textId="77777777" w:rsidR="007020E2" w:rsidRPr="00C953F1" w:rsidRDefault="6EB4503A" w:rsidP="00C953F1">
      <w:pPr>
        <w:pStyle w:val="Formatvorlagek3"/>
      </w:pPr>
      <w:r>
        <w:lastRenderedPageBreak/>
        <w:t>Grundsätze der Verwaltungstätigkeit</w:t>
      </w:r>
    </w:p>
    <w:p w14:paraId="034372A9" w14:textId="11579D16" w:rsidR="007020E2" w:rsidRPr="007E5975" w:rsidRDefault="007020E2" w:rsidP="6EB4503A">
      <w:pPr>
        <w:autoSpaceDE w:val="0"/>
        <w:autoSpaceDN w:val="0"/>
        <w:adjustRightInd w:val="0"/>
        <w:spacing w:after="0" w:line="240" w:lineRule="auto"/>
        <w:rPr>
          <w:rFonts w:cs="Calibri"/>
          <w:sz w:val="24"/>
          <w:szCs w:val="24"/>
        </w:rPr>
      </w:pPr>
      <w:r w:rsidRPr="007E5975">
        <w:rPr>
          <w:rFonts w:cs="Calibri"/>
          <w:b/>
          <w:bCs/>
          <w:kern w:val="24"/>
          <w:sz w:val="24"/>
          <w:szCs w:val="24"/>
        </w:rPr>
        <w:t>Gesetzmässigkeitsprinzip</w:t>
      </w:r>
      <w:r w:rsidRPr="007E5975">
        <w:rPr>
          <w:rFonts w:cs="Calibri"/>
          <w:kern w:val="24"/>
          <w:sz w:val="24"/>
          <w:szCs w:val="24"/>
        </w:rPr>
        <w:t xml:space="preserve"> (Legalitätsprinzip): Die öffentliche Verwaltung ist in der Ausübung Ihrer Tätigkeit NICHT frei, </w:t>
      </w:r>
      <w:r w:rsidR="00453E60">
        <w:rPr>
          <w:rFonts w:cs="Calibri"/>
          <w:kern w:val="24"/>
          <w:sz w:val="24"/>
          <w:szCs w:val="24"/>
        </w:rPr>
        <w:t xml:space="preserve">denn sie ist </w:t>
      </w:r>
      <w:r w:rsidRPr="007E5975">
        <w:rPr>
          <w:rFonts w:cs="Calibri"/>
          <w:kern w:val="24"/>
          <w:sz w:val="24"/>
          <w:szCs w:val="24"/>
        </w:rPr>
        <w:t>keine selbständige Organisation, sondern ausschliesslich Hilfsorgan bzw. Ausführungsorgan für Regierungsrat bzw. Gemeinderat! Jede Tätigkeit, jede Handlung</w:t>
      </w:r>
      <w:r w:rsidR="00453E60">
        <w:rPr>
          <w:rFonts w:cs="Calibri"/>
          <w:kern w:val="24"/>
          <w:sz w:val="24"/>
          <w:szCs w:val="24"/>
        </w:rPr>
        <w:t xml:space="preserve">, aber auch jede «NICHT-Handlung, </w:t>
      </w:r>
      <w:r w:rsidRPr="007E5975">
        <w:rPr>
          <w:rFonts w:cs="Calibri"/>
          <w:kern w:val="24"/>
          <w:sz w:val="24"/>
          <w:szCs w:val="24"/>
        </w:rPr>
        <w:t xml:space="preserve">muss </w:t>
      </w:r>
      <w:r w:rsidR="00453E60">
        <w:rPr>
          <w:rFonts w:cs="Calibri"/>
          <w:kern w:val="24"/>
          <w:sz w:val="24"/>
          <w:szCs w:val="24"/>
        </w:rPr>
        <w:t>auf einer gesetzlichen Grundlage beruhen</w:t>
      </w:r>
      <w:r w:rsidRPr="007E5975">
        <w:rPr>
          <w:rFonts w:cs="Calibri"/>
          <w:kern w:val="24"/>
          <w:sz w:val="24"/>
          <w:szCs w:val="24"/>
        </w:rPr>
        <w:t xml:space="preserve"> werden können! </w:t>
      </w:r>
    </w:p>
    <w:p w14:paraId="034372AA" w14:textId="77777777" w:rsidR="007020E2" w:rsidRPr="007E5975" w:rsidRDefault="007020E2" w:rsidP="006D257A">
      <w:pPr>
        <w:autoSpaceDE w:val="0"/>
        <w:autoSpaceDN w:val="0"/>
        <w:adjustRightInd w:val="0"/>
        <w:spacing w:after="0" w:line="240" w:lineRule="auto"/>
        <w:rPr>
          <w:rFonts w:cs="Calibri"/>
          <w:kern w:val="24"/>
          <w:sz w:val="24"/>
          <w:szCs w:val="24"/>
        </w:rPr>
      </w:pPr>
    </w:p>
    <w:p w14:paraId="034372AB" w14:textId="64D3333D" w:rsidR="007020E2" w:rsidRPr="007E5975" w:rsidRDefault="007020E2" w:rsidP="6EB4503A">
      <w:pPr>
        <w:autoSpaceDE w:val="0"/>
        <w:autoSpaceDN w:val="0"/>
        <w:adjustRightInd w:val="0"/>
        <w:spacing w:after="0" w:line="240" w:lineRule="auto"/>
        <w:rPr>
          <w:rFonts w:cs="Calibri"/>
          <w:sz w:val="24"/>
          <w:szCs w:val="24"/>
        </w:rPr>
      </w:pPr>
      <w:r w:rsidRPr="007E5975">
        <w:rPr>
          <w:rFonts w:cs="Calibri"/>
          <w:b/>
          <w:bCs/>
          <w:kern w:val="24"/>
          <w:sz w:val="24"/>
          <w:szCs w:val="24"/>
        </w:rPr>
        <w:t>Verhältnismässigkeit</w:t>
      </w:r>
      <w:r w:rsidRPr="007E5975">
        <w:rPr>
          <w:rFonts w:cs="Calibri"/>
          <w:kern w:val="24"/>
          <w:sz w:val="24"/>
          <w:szCs w:val="24"/>
        </w:rPr>
        <w:t xml:space="preserve"> (Was ist das Ziel): Entscheid muss geeignet (tauglich für Zielerreichung), erforderlich (kein milderer Entscheid führt zum Ziel) und zumutbar (in vernünftigem Verhältnis </w:t>
      </w:r>
      <w:r w:rsidR="00F16481" w:rsidRPr="007E5975">
        <w:rPr>
          <w:rFonts w:cs="Calibri"/>
          <w:kern w:val="24"/>
          <w:sz w:val="24"/>
          <w:szCs w:val="24"/>
        </w:rPr>
        <w:t>zwischen privatem und öffentlichem Interesse</w:t>
      </w:r>
      <w:r w:rsidRPr="007E5975">
        <w:rPr>
          <w:rFonts w:cs="Calibri"/>
          <w:kern w:val="24"/>
          <w:sz w:val="24"/>
          <w:szCs w:val="24"/>
        </w:rPr>
        <w:t>) sein und das im öffentlichen Interesse liegende Ziel zu erreichen.</w:t>
      </w:r>
    </w:p>
    <w:p w14:paraId="034372AC" w14:textId="77777777" w:rsidR="007020E2" w:rsidRPr="007E5975" w:rsidRDefault="007020E2" w:rsidP="006D257A">
      <w:pPr>
        <w:autoSpaceDE w:val="0"/>
        <w:autoSpaceDN w:val="0"/>
        <w:adjustRightInd w:val="0"/>
        <w:spacing w:after="0" w:line="240" w:lineRule="auto"/>
        <w:rPr>
          <w:rFonts w:cs="Calibri"/>
          <w:kern w:val="24"/>
          <w:sz w:val="24"/>
          <w:szCs w:val="24"/>
        </w:rPr>
      </w:pPr>
    </w:p>
    <w:p w14:paraId="034372AD"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b/>
          <w:bCs/>
          <w:kern w:val="24"/>
          <w:sz w:val="24"/>
          <w:szCs w:val="24"/>
        </w:rPr>
        <w:t>Ermessen</w:t>
      </w:r>
      <w:r w:rsidRPr="007E5975">
        <w:rPr>
          <w:rFonts w:cs="Calibri"/>
          <w:kern w:val="24"/>
          <w:sz w:val="24"/>
          <w:szCs w:val="24"/>
        </w:rPr>
        <w:t>: Freiraum in der Rechtsanwendung, denn nicht jeder Sachverhalt kann rechtlich bis ins letzte Detail geregelt werden. Immer im Rahmen des Gesetzes, hingegen wird den Umständen besser entsprochen.</w:t>
      </w:r>
    </w:p>
    <w:p w14:paraId="034372AE" w14:textId="77777777" w:rsidR="007020E2" w:rsidRPr="007E5975" w:rsidRDefault="007020E2" w:rsidP="006D257A">
      <w:pPr>
        <w:autoSpaceDE w:val="0"/>
        <w:autoSpaceDN w:val="0"/>
        <w:adjustRightInd w:val="0"/>
        <w:spacing w:after="0" w:line="240" w:lineRule="auto"/>
        <w:rPr>
          <w:rFonts w:cs="Calibri"/>
          <w:kern w:val="24"/>
          <w:sz w:val="24"/>
          <w:szCs w:val="24"/>
        </w:rPr>
      </w:pPr>
    </w:p>
    <w:p w14:paraId="034372AF"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b/>
          <w:bCs/>
          <w:kern w:val="24"/>
          <w:sz w:val="24"/>
          <w:szCs w:val="24"/>
        </w:rPr>
        <w:t>Rechtsgleichheitsprinzip</w:t>
      </w:r>
      <w:r w:rsidRPr="007E5975">
        <w:rPr>
          <w:rFonts w:cs="Calibri"/>
          <w:kern w:val="24"/>
          <w:sz w:val="24"/>
          <w:szCs w:val="24"/>
        </w:rPr>
        <w:t>: Es ist den Behörden verboten, unterschiedlich zu handeln, wenn keine rechtserheblichen Unterscheidungen vorliegen.</w:t>
      </w:r>
    </w:p>
    <w:p w14:paraId="034372B0" w14:textId="77777777" w:rsidR="007020E2" w:rsidRPr="007E5975" w:rsidRDefault="007020E2" w:rsidP="00C057F6">
      <w:pPr>
        <w:autoSpaceDE w:val="0"/>
        <w:autoSpaceDN w:val="0"/>
        <w:adjustRightInd w:val="0"/>
        <w:spacing w:after="0" w:line="240" w:lineRule="auto"/>
        <w:rPr>
          <w:rFonts w:cs="Calibri"/>
          <w:kern w:val="24"/>
          <w:sz w:val="24"/>
          <w:szCs w:val="24"/>
        </w:rPr>
      </w:pPr>
    </w:p>
    <w:p w14:paraId="034372B1" w14:textId="77777777" w:rsidR="007020E2" w:rsidRPr="007E5975" w:rsidRDefault="007020E2" w:rsidP="6EB4503A">
      <w:pPr>
        <w:autoSpaceDE w:val="0"/>
        <w:autoSpaceDN w:val="0"/>
        <w:adjustRightInd w:val="0"/>
        <w:spacing w:after="0" w:line="240" w:lineRule="auto"/>
        <w:rPr>
          <w:rFonts w:cs="Calibri"/>
          <w:b/>
          <w:bCs/>
          <w:sz w:val="24"/>
          <w:szCs w:val="24"/>
        </w:rPr>
      </w:pPr>
      <w:r w:rsidRPr="007E5975">
        <w:rPr>
          <w:rFonts w:cs="Calibri"/>
          <w:b/>
          <w:bCs/>
          <w:kern w:val="24"/>
          <w:sz w:val="24"/>
          <w:szCs w:val="24"/>
        </w:rPr>
        <w:t>Willkürverbot (Bundesverfassung Art. 9)</w:t>
      </w:r>
    </w:p>
    <w:p w14:paraId="034372B2" w14:textId="19BBD3E1" w:rsidR="007020E2" w:rsidRPr="007E5975" w:rsidRDefault="007020E2" w:rsidP="6EB4503A">
      <w:pPr>
        <w:autoSpaceDE w:val="0"/>
        <w:autoSpaceDN w:val="0"/>
        <w:adjustRightInd w:val="0"/>
        <w:rPr>
          <w:rFonts w:cs="Calibri"/>
          <w:sz w:val="24"/>
          <w:szCs w:val="24"/>
          <w:lang w:eastAsia="en-US"/>
        </w:rPr>
      </w:pPr>
      <w:r w:rsidRPr="007E5975">
        <w:rPr>
          <w:rFonts w:cs="Calibri"/>
          <w:kern w:val="24"/>
          <w:sz w:val="24"/>
          <w:szCs w:val="24"/>
        </w:rPr>
        <w:t>Der Rechtsverkehr zwischen Bürger und Verwaltung soll von gegenseitigem Vertrauen getragen Volk muss sich darauf verlassen können, da</w:t>
      </w:r>
      <w:r w:rsidR="00BB628A">
        <w:rPr>
          <w:rFonts w:cs="Calibri"/>
          <w:kern w:val="24"/>
          <w:sz w:val="24"/>
          <w:szCs w:val="24"/>
        </w:rPr>
        <w:t>s</w:t>
      </w:r>
      <w:r w:rsidRPr="007E5975">
        <w:rPr>
          <w:rFonts w:cs="Calibri"/>
          <w:kern w:val="24"/>
          <w:sz w:val="24"/>
          <w:szCs w:val="24"/>
        </w:rPr>
        <w:t xml:space="preserve">s unsere Handlungen rechtlich sind. </w:t>
      </w:r>
    </w:p>
    <w:p w14:paraId="034372B3" w14:textId="41C0EC3A" w:rsidR="007020E2" w:rsidRDefault="00940F38" w:rsidP="001F3F5C">
      <w:pPr>
        <w:pBdr>
          <w:bottom w:val="single" w:sz="4" w:space="1" w:color="auto"/>
        </w:pBdr>
        <w:autoSpaceDE w:val="0"/>
        <w:autoSpaceDN w:val="0"/>
        <w:adjustRightInd w:val="0"/>
        <w:spacing w:after="0" w:line="240" w:lineRule="auto"/>
        <w:rPr>
          <w:rFonts w:cs="Calibri"/>
          <w:kern w:val="24"/>
          <w:sz w:val="24"/>
          <w:szCs w:val="24"/>
        </w:rPr>
      </w:pPr>
      <w:r w:rsidRPr="007E5975">
        <w:rPr>
          <w:noProof/>
          <w:sz w:val="24"/>
          <w:szCs w:val="24"/>
        </w:rPr>
        <w:drawing>
          <wp:anchor distT="0" distB="0" distL="114300" distR="114300" simplePos="0" relativeHeight="251696640" behindDoc="0" locked="0" layoutInCell="1" allowOverlap="1" wp14:anchorId="03437387" wp14:editId="7FDC0B71">
            <wp:simplePos x="0" y="0"/>
            <wp:positionH relativeFrom="column">
              <wp:posOffset>-41910</wp:posOffset>
            </wp:positionH>
            <wp:positionV relativeFrom="paragraph">
              <wp:posOffset>179070</wp:posOffset>
            </wp:positionV>
            <wp:extent cx="2476500" cy="993775"/>
            <wp:effectExtent l="0" t="0" r="0" b="0"/>
            <wp:wrapSquare wrapText="bothSides"/>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993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E5975">
        <w:rPr>
          <w:noProof/>
          <w:sz w:val="24"/>
          <w:szCs w:val="24"/>
        </w:rPr>
        <w:drawing>
          <wp:anchor distT="0" distB="180340" distL="114300" distR="114300" simplePos="0" relativeHeight="251710976" behindDoc="0" locked="0" layoutInCell="1" allowOverlap="1" wp14:anchorId="38ABA6FD" wp14:editId="005BD541">
            <wp:simplePos x="0" y="0"/>
            <wp:positionH relativeFrom="column">
              <wp:posOffset>6321425</wp:posOffset>
            </wp:positionH>
            <wp:positionV relativeFrom="paragraph">
              <wp:posOffset>179705</wp:posOffset>
            </wp:positionV>
            <wp:extent cx="2823845" cy="1728470"/>
            <wp:effectExtent l="0" t="0" r="0" b="5080"/>
            <wp:wrapSquare wrapText="bothSides"/>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3845" cy="1728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34372B5" w14:textId="04A2C264" w:rsidR="007020E2" w:rsidRPr="007E5975" w:rsidRDefault="001F3F5C" w:rsidP="6EB4503A">
      <w:pPr>
        <w:autoSpaceDE w:val="0"/>
        <w:autoSpaceDN w:val="0"/>
        <w:adjustRightInd w:val="0"/>
        <w:spacing w:after="0" w:line="240" w:lineRule="auto"/>
        <w:ind w:left="-70"/>
        <w:rPr>
          <w:rFonts w:cs="Calibri"/>
          <w:sz w:val="24"/>
          <w:szCs w:val="24"/>
        </w:rPr>
      </w:pPr>
      <w:r>
        <w:rPr>
          <w:rFonts w:cs="Calibri"/>
          <w:kern w:val="24"/>
          <w:sz w:val="24"/>
          <w:szCs w:val="24"/>
        </w:rPr>
        <w:t>Sie müssen wissen</w:t>
      </w:r>
      <w:r w:rsidR="007020E2" w:rsidRPr="007E5975">
        <w:rPr>
          <w:rFonts w:cs="Calibri"/>
          <w:kern w:val="24"/>
          <w:sz w:val="24"/>
          <w:szCs w:val="24"/>
        </w:rPr>
        <w:t>, welche Informationen und Auskünfte Sie an wen weitergeben dürfen, sonst könnte es passieren, dass Sie ungewollt straffällig werden.</w:t>
      </w:r>
    </w:p>
    <w:p w14:paraId="034372B6" w14:textId="4323CF55" w:rsidR="007020E2" w:rsidRPr="007E5975" w:rsidRDefault="007020E2" w:rsidP="00FD352B">
      <w:pPr>
        <w:autoSpaceDE w:val="0"/>
        <w:autoSpaceDN w:val="0"/>
        <w:adjustRightInd w:val="0"/>
        <w:spacing w:after="0" w:line="240" w:lineRule="auto"/>
        <w:ind w:left="-70"/>
        <w:rPr>
          <w:rFonts w:cs="Arial"/>
          <w:sz w:val="24"/>
          <w:szCs w:val="24"/>
        </w:rPr>
      </w:pPr>
    </w:p>
    <w:p w14:paraId="034372B9" w14:textId="54DB4C75" w:rsidR="00C953F1" w:rsidRDefault="007020E2" w:rsidP="00DF2EC0">
      <w:pPr>
        <w:ind w:left="-70"/>
        <w:rPr>
          <w:rFonts w:cs="Calibri"/>
          <w:kern w:val="24"/>
          <w:sz w:val="24"/>
          <w:szCs w:val="24"/>
        </w:rPr>
      </w:pPr>
      <w:r w:rsidRPr="007E5975">
        <w:rPr>
          <w:rFonts w:cs="Calibri"/>
          <w:kern w:val="24"/>
          <w:sz w:val="24"/>
          <w:szCs w:val="24"/>
        </w:rPr>
        <w:t>Der Datenschutz und das Amtsgeheimnis schränken die Auskunftstätigkeit ein. Es ist deshalb wichtig, dass Sie den Sinn und Zweck verstehen und darauf aufbauend auch den Handlungsspielraum bzw. die Unterscheidung kennen, wann Sie etwa verpflichtet sind Auskunft zu geben und wann Sie Daten schützen müssen.</w:t>
      </w:r>
      <w:r w:rsidR="00940F38" w:rsidRPr="00940F38">
        <w:rPr>
          <w:noProof/>
          <w:sz w:val="24"/>
          <w:szCs w:val="24"/>
        </w:rPr>
        <w:t xml:space="preserve"> </w:t>
      </w:r>
      <w:r w:rsidR="00C953F1">
        <w:rPr>
          <w:rFonts w:cs="Calibri"/>
          <w:kern w:val="24"/>
          <w:sz w:val="24"/>
          <w:szCs w:val="24"/>
        </w:rPr>
        <w:br w:type="page"/>
      </w:r>
    </w:p>
    <w:p w14:paraId="29F1D4C2" w14:textId="77777777" w:rsidR="00940F38" w:rsidRDefault="00940F38" w:rsidP="00940F38">
      <w:pPr>
        <w:autoSpaceDE w:val="0"/>
        <w:autoSpaceDN w:val="0"/>
        <w:adjustRightInd w:val="0"/>
        <w:spacing w:after="0" w:line="240" w:lineRule="auto"/>
        <w:ind w:left="-70"/>
        <w:rPr>
          <w:rFonts w:cs="Calibri"/>
          <w:kern w:val="24"/>
          <w:sz w:val="24"/>
          <w:szCs w:val="24"/>
        </w:rPr>
      </w:pPr>
      <w:r w:rsidRPr="00940F38">
        <w:rPr>
          <w:rFonts w:cs="Calibri"/>
          <w:noProof/>
          <w:kern w:val="24"/>
          <w:sz w:val="24"/>
          <w:szCs w:val="24"/>
        </w:rPr>
        <w:lastRenderedPageBreak/>
        <w:drawing>
          <wp:anchor distT="0" distB="0" distL="114300" distR="114300" simplePos="0" relativeHeight="251712000" behindDoc="0" locked="0" layoutInCell="1" allowOverlap="1" wp14:anchorId="1065C81C" wp14:editId="59141C04">
            <wp:simplePos x="0" y="0"/>
            <wp:positionH relativeFrom="column">
              <wp:posOffset>-41910</wp:posOffset>
            </wp:positionH>
            <wp:positionV relativeFrom="paragraph">
              <wp:posOffset>0</wp:posOffset>
            </wp:positionV>
            <wp:extent cx="3382010" cy="1943100"/>
            <wp:effectExtent l="0" t="0" r="889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568" t="11756" r="7676" b="30085"/>
                    <a:stretch/>
                  </pic:blipFill>
                  <pic:spPr bwMode="auto">
                    <a:xfrm>
                      <a:off x="0" y="0"/>
                      <a:ext cx="338201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0E2" w:rsidRPr="007E5975">
        <w:rPr>
          <w:rFonts w:cs="Calibri"/>
          <w:kern w:val="24"/>
          <w:sz w:val="24"/>
          <w:szCs w:val="24"/>
        </w:rPr>
        <w:t xml:space="preserve">Bereits beim </w:t>
      </w:r>
      <w:r>
        <w:rPr>
          <w:rFonts w:cs="Calibri"/>
          <w:kern w:val="24"/>
          <w:sz w:val="24"/>
          <w:szCs w:val="24"/>
        </w:rPr>
        <w:t xml:space="preserve">Erstellen </w:t>
      </w:r>
      <w:r w:rsidR="007020E2" w:rsidRPr="007E5975">
        <w:rPr>
          <w:rFonts w:cs="Calibri"/>
          <w:kern w:val="24"/>
          <w:sz w:val="24"/>
          <w:szCs w:val="24"/>
        </w:rPr>
        <w:t xml:space="preserve">eines neuen Dokumentes </w:t>
      </w:r>
      <w:r>
        <w:rPr>
          <w:rFonts w:cs="Calibri"/>
          <w:kern w:val="24"/>
          <w:sz w:val="24"/>
          <w:szCs w:val="24"/>
        </w:rPr>
        <w:t>müssen Sie</w:t>
      </w:r>
      <w:r w:rsidR="007020E2" w:rsidRPr="007E5975">
        <w:rPr>
          <w:rFonts w:cs="Calibri"/>
          <w:kern w:val="24"/>
          <w:sz w:val="24"/>
          <w:szCs w:val="24"/>
        </w:rPr>
        <w:t xml:space="preserve"> wissen, ob diese</w:t>
      </w:r>
      <w:r>
        <w:rPr>
          <w:rFonts w:cs="Calibri"/>
          <w:kern w:val="24"/>
          <w:sz w:val="24"/>
          <w:szCs w:val="24"/>
        </w:rPr>
        <w:t>s</w:t>
      </w:r>
      <w:r w:rsidR="007020E2" w:rsidRPr="007E5975">
        <w:rPr>
          <w:rFonts w:cs="Calibri"/>
          <w:kern w:val="24"/>
          <w:sz w:val="24"/>
          <w:szCs w:val="24"/>
        </w:rPr>
        <w:t xml:space="preserve"> allenfalls archiviert werden muss. </w:t>
      </w:r>
      <w:r>
        <w:rPr>
          <w:rFonts w:cs="Calibri"/>
          <w:kern w:val="24"/>
          <w:sz w:val="24"/>
          <w:szCs w:val="24"/>
        </w:rPr>
        <w:t>Es gibt</w:t>
      </w:r>
      <w:r w:rsidR="007020E2" w:rsidRPr="007E5975">
        <w:rPr>
          <w:rFonts w:cs="Calibri"/>
          <w:kern w:val="24"/>
          <w:sz w:val="24"/>
          <w:szCs w:val="24"/>
        </w:rPr>
        <w:t xml:space="preserve"> Dokumente</w:t>
      </w:r>
      <w:r>
        <w:rPr>
          <w:rFonts w:cs="Calibri"/>
          <w:kern w:val="24"/>
          <w:sz w:val="24"/>
          <w:szCs w:val="24"/>
        </w:rPr>
        <w:t>, die</w:t>
      </w:r>
      <w:r w:rsidR="007020E2" w:rsidRPr="007E5975">
        <w:rPr>
          <w:rFonts w:cs="Calibri"/>
          <w:kern w:val="24"/>
          <w:sz w:val="24"/>
          <w:szCs w:val="24"/>
        </w:rPr>
        <w:t xml:space="preserve"> von Gesetzes wegen </w:t>
      </w:r>
      <w:r>
        <w:rPr>
          <w:rFonts w:cs="Calibri"/>
          <w:kern w:val="24"/>
          <w:sz w:val="24"/>
          <w:szCs w:val="24"/>
        </w:rPr>
        <w:t xml:space="preserve">für eine gewisse Zeit oder dauernd </w:t>
      </w:r>
      <w:r w:rsidR="007020E2" w:rsidRPr="007E5975">
        <w:rPr>
          <w:rFonts w:cs="Calibri"/>
          <w:kern w:val="24"/>
          <w:sz w:val="24"/>
          <w:szCs w:val="24"/>
        </w:rPr>
        <w:t>aufbewahr</w:t>
      </w:r>
      <w:r>
        <w:rPr>
          <w:rFonts w:cs="Calibri"/>
          <w:kern w:val="24"/>
          <w:sz w:val="24"/>
          <w:szCs w:val="24"/>
        </w:rPr>
        <w:t>t werden</w:t>
      </w:r>
      <w:r w:rsidR="007020E2" w:rsidRPr="007E5975">
        <w:rPr>
          <w:rFonts w:cs="Calibri"/>
          <w:kern w:val="24"/>
          <w:sz w:val="24"/>
          <w:szCs w:val="24"/>
        </w:rPr>
        <w:t xml:space="preserve"> müssen. </w:t>
      </w:r>
    </w:p>
    <w:p w14:paraId="034372BB" w14:textId="1406E882" w:rsidR="007020E2" w:rsidRPr="007E5975" w:rsidRDefault="007020E2" w:rsidP="00940F38">
      <w:pPr>
        <w:autoSpaceDE w:val="0"/>
        <w:autoSpaceDN w:val="0"/>
        <w:adjustRightInd w:val="0"/>
        <w:spacing w:after="0" w:line="240" w:lineRule="auto"/>
        <w:ind w:left="-70"/>
        <w:rPr>
          <w:sz w:val="24"/>
          <w:szCs w:val="24"/>
        </w:rPr>
      </w:pPr>
      <w:r w:rsidRPr="007E5975">
        <w:rPr>
          <w:rFonts w:cs="Calibri"/>
          <w:kern w:val="24"/>
          <w:sz w:val="24"/>
          <w:szCs w:val="24"/>
        </w:rPr>
        <w:t>Dieses Leistungsziel könnte dazu führen, dass Sie an der Abschlussprüfung anhand von ganz konkreten Beispielen aus ihrem Arbeitsalltag anhand von Beispielen erklären müssten, wie die Archivierung geregelt ist.</w:t>
      </w:r>
      <w:r w:rsidRPr="007E5975">
        <w:rPr>
          <w:rFonts w:cs="Palatino Linotype"/>
          <w:kern w:val="24"/>
          <w:sz w:val="24"/>
          <w:szCs w:val="24"/>
        </w:rPr>
        <w:t xml:space="preserve"> </w:t>
      </w:r>
      <w:r w:rsidRPr="007E5975">
        <w:rPr>
          <w:rFonts w:cs="Calibri"/>
          <w:kern w:val="24"/>
          <w:sz w:val="24"/>
          <w:szCs w:val="24"/>
        </w:rPr>
        <w:t xml:space="preserve">Archivbewirtschaftung (Zuständigkeiten, Fristen usw.) müssen beschrieben werden können. Ebenso möchte der Experte vielleicht anhand von 2 – 3 Beispielen hören, ob Sie </w:t>
      </w:r>
      <w:r w:rsidR="00940F38">
        <w:rPr>
          <w:rFonts w:cs="Calibri"/>
          <w:kern w:val="24"/>
          <w:sz w:val="24"/>
          <w:szCs w:val="24"/>
        </w:rPr>
        <w:t xml:space="preserve">für konkrete Dokumente aus ihrem Lehrbetrieb die </w:t>
      </w:r>
      <w:r w:rsidRPr="007E5975">
        <w:rPr>
          <w:rFonts w:cs="Calibri"/>
          <w:kern w:val="24"/>
          <w:sz w:val="24"/>
          <w:szCs w:val="24"/>
        </w:rPr>
        <w:t>Aufbewahrungsgrundsätze und Fristen</w:t>
      </w:r>
      <w:r w:rsidR="00940F38">
        <w:rPr>
          <w:rFonts w:cs="Calibri"/>
          <w:kern w:val="24"/>
          <w:sz w:val="24"/>
          <w:szCs w:val="24"/>
        </w:rPr>
        <w:t xml:space="preserve"> der Archivierung kennen</w:t>
      </w:r>
      <w:r w:rsidRPr="007E5975">
        <w:rPr>
          <w:rFonts w:cs="Calibri"/>
          <w:kern w:val="24"/>
          <w:sz w:val="24"/>
          <w:szCs w:val="24"/>
        </w:rPr>
        <w:t>.</w:t>
      </w:r>
    </w:p>
    <w:p w14:paraId="3A5A476D" w14:textId="3A322A08" w:rsidR="00940F38" w:rsidRDefault="00940F38" w:rsidP="00C953F1">
      <w:pPr>
        <w:pStyle w:val="Formatvorlagek3"/>
      </w:pPr>
      <w:r>
        <w:rPr>
          <w:noProof/>
        </w:rPr>
        <mc:AlternateContent>
          <mc:Choice Requires="wps">
            <w:drawing>
              <wp:anchor distT="0" distB="0" distL="114300" distR="114300" simplePos="0" relativeHeight="251713024" behindDoc="0" locked="0" layoutInCell="1" allowOverlap="1" wp14:anchorId="318350D8" wp14:editId="6343A059">
                <wp:simplePos x="0" y="0"/>
                <wp:positionH relativeFrom="column">
                  <wp:posOffset>-41910</wp:posOffset>
                </wp:positionH>
                <wp:positionV relativeFrom="paragraph">
                  <wp:posOffset>610235</wp:posOffset>
                </wp:positionV>
                <wp:extent cx="9311640" cy="0"/>
                <wp:effectExtent l="57150" t="38100" r="60960" b="95250"/>
                <wp:wrapNone/>
                <wp:docPr id="21" name="Gerader Verbinder 21"/>
                <wp:cNvGraphicFramePr/>
                <a:graphic xmlns:a="http://schemas.openxmlformats.org/drawingml/2006/main">
                  <a:graphicData uri="http://schemas.microsoft.com/office/word/2010/wordprocessingShape">
                    <wps:wsp>
                      <wps:cNvCnPr/>
                      <wps:spPr>
                        <a:xfrm>
                          <a:off x="0" y="0"/>
                          <a:ext cx="93116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ACCE3DD" id="Gerader Verbinder 21"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3.3pt,48.05pt" to="729.9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" strokecolor="black [3200]" strokeweight="3pt">
                <v:shadow on="t" color="black" opacity="22937f" origin=",.5" offset="0,.63889mm"/>
              </v:line>
            </w:pict>
          </mc:Fallback>
        </mc:AlternateContent>
      </w:r>
    </w:p>
    <w:p w14:paraId="034372BC" w14:textId="19A9DC6C" w:rsidR="007020E2" w:rsidRPr="007E5975" w:rsidRDefault="6EB4503A" w:rsidP="00C953F1">
      <w:pPr>
        <w:pStyle w:val="Formatvorlagek3"/>
      </w:pPr>
      <w:r>
        <w:t>Öffentlichkeitsprinzip = ist im Prinzip alles öffentlich?</w:t>
      </w:r>
    </w:p>
    <w:p w14:paraId="034372BD" w14:textId="36CEA51C" w:rsidR="007020E2" w:rsidRDefault="00BD5BCC" w:rsidP="6EB4503A">
      <w:pPr>
        <w:rPr>
          <w:sz w:val="24"/>
          <w:szCs w:val="24"/>
        </w:rPr>
      </w:pPr>
      <w:r>
        <w:rPr>
          <w:noProof/>
        </w:rPr>
        <mc:AlternateContent>
          <mc:Choice Requires="wps">
            <w:drawing>
              <wp:anchor distT="0" distB="0" distL="114300" distR="114300" simplePos="0" relativeHeight="251717120" behindDoc="0" locked="0" layoutInCell="1" allowOverlap="1" wp14:anchorId="30A0F2E6" wp14:editId="049D8056">
                <wp:simplePos x="0" y="0"/>
                <wp:positionH relativeFrom="column">
                  <wp:posOffset>5764530</wp:posOffset>
                </wp:positionH>
                <wp:positionV relativeFrom="paragraph">
                  <wp:posOffset>2564130</wp:posOffset>
                </wp:positionV>
                <wp:extent cx="3323590" cy="635"/>
                <wp:effectExtent l="0" t="0" r="0" b="0"/>
                <wp:wrapSquare wrapText="bothSides"/>
                <wp:docPr id="22" name="Textfeld 22"/>
                <wp:cNvGraphicFramePr/>
                <a:graphic xmlns:a="http://schemas.openxmlformats.org/drawingml/2006/main">
                  <a:graphicData uri="http://schemas.microsoft.com/office/word/2010/wordprocessingShape">
                    <wps:wsp>
                      <wps:cNvSpPr txBox="1"/>
                      <wps:spPr>
                        <a:xfrm>
                          <a:off x="0" y="0"/>
                          <a:ext cx="3323590" cy="635"/>
                        </a:xfrm>
                        <a:prstGeom prst="rect">
                          <a:avLst/>
                        </a:prstGeom>
                        <a:solidFill>
                          <a:prstClr val="white"/>
                        </a:solidFill>
                        <a:ln>
                          <a:noFill/>
                        </a:ln>
                      </wps:spPr>
                      <wps:txbx>
                        <w:txbxContent>
                          <w:p w14:paraId="666BD198" w14:textId="11E91B58" w:rsidR="00BD5BCC" w:rsidRPr="00F805D3" w:rsidRDefault="00BD5BCC" w:rsidP="00BD5BCC">
                            <w:pPr>
                              <w:pStyle w:val="Beschriftung"/>
                              <w:rPr>
                                <w:noProof/>
                                <w:color w:val="F79646" w:themeColor="accent6"/>
                                <w:sz w:val="24"/>
                                <w:szCs w:val="24"/>
                              </w:rPr>
                            </w:pPr>
                            <w:r>
                              <w:t xml:space="preserve">Quelle </w:t>
                            </w:r>
                            <w:fldSimple w:instr=" SEQ Quelle \* ARABIC ">
                              <w:r>
                                <w:rPr>
                                  <w:noProof/>
                                </w:rPr>
                                <w:t>1</w:t>
                              </w:r>
                            </w:fldSimple>
                            <w:r>
                              <w:t>: SR 152.3 Öffentlichkeitsgesetz BGÖ, Art. 6 und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0A0F2E6" id="_x0000_t202" coordsize="21600,21600" o:spt="202" path="m,l,21600r21600,l21600,xe">
                <v:stroke joinstyle="miter"/>
                <v:path gradientshapeok="t" o:connecttype="rect"/>
              </v:shapetype>
              <v:shape id="Textfeld 22" o:spid="_x0000_s1032" type="#_x0000_t202" style="position:absolute;margin-left:453.9pt;margin-top:201.9pt;width:261.7pt;height:.0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" stroked="f">
                <v:textbox style="mso-fit-shape-to-text:t" inset="0,0,0,0">
                  <w:txbxContent>
                    <w:p w14:paraId="666BD198" w14:textId="11E91B58" w:rsidR="00BD5BCC" w:rsidRPr="00F805D3" w:rsidRDefault="00BD5BCC" w:rsidP="00BD5BCC">
                      <w:pPr>
                        <w:pStyle w:val="Beschriftung"/>
                        <w:rPr>
                          <w:noProof/>
                          <w:color w:val="F79646" w:themeColor="accent6"/>
                          <w:sz w:val="24"/>
                          <w:szCs w:val="24"/>
                        </w:rPr>
                      </w:pPr>
                      <w:r>
                        <w:t xml:space="preserve">Quelle </w:t>
                      </w:r>
                      <w:fldSimple w:instr=" SEQ Quelle \* ARABIC ">
                        <w:r>
                          <w:rPr>
                            <w:noProof/>
                          </w:rPr>
                          <w:t>1</w:t>
                        </w:r>
                      </w:fldSimple>
                      <w:r>
                        <w:t>: SR 152.3 Öffentlichkeitsgesetz BGÖ, Art. 6 und 7</w:t>
                      </w:r>
                    </w:p>
                  </w:txbxContent>
                </v:textbox>
                <w10:wrap type="square"/>
              </v:shape>
            </w:pict>
          </mc:Fallback>
        </mc:AlternateContent>
      </w:r>
      <w:r w:rsidR="000C0DAF" w:rsidRPr="00B77953">
        <w:rPr>
          <w:noProof/>
          <w:color w:val="F79646" w:themeColor="accent6"/>
          <w:sz w:val="24"/>
          <w:szCs w:val="24"/>
        </w:rPr>
        <w:drawing>
          <wp:anchor distT="0" distB="0" distL="114300" distR="114300" simplePos="0" relativeHeight="251715072" behindDoc="0" locked="0" layoutInCell="1" allowOverlap="1" wp14:anchorId="52C31045" wp14:editId="59CAB8A7">
            <wp:simplePos x="0" y="0"/>
            <wp:positionH relativeFrom="column">
              <wp:posOffset>5764530</wp:posOffset>
            </wp:positionH>
            <wp:positionV relativeFrom="paragraph">
              <wp:posOffset>643890</wp:posOffset>
            </wp:positionV>
            <wp:extent cx="3324074" cy="1878330"/>
            <wp:effectExtent l="190500" t="190500" r="162560" b="179070"/>
            <wp:wrapSquare wrapText="bothSides"/>
            <wp:docPr id="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 cstate="print"/>
                    <a:srcRect/>
                    <a:stretch>
                      <a:fillRect/>
                    </a:stretch>
                  </pic:blipFill>
                  <pic:spPr bwMode="auto">
                    <a:xfrm>
                      <a:off x="0" y="0"/>
                      <a:ext cx="3324074" cy="18783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953F1" w:rsidRPr="007E5975">
        <w:rPr>
          <w:noProof/>
          <w:sz w:val="24"/>
          <w:szCs w:val="24"/>
        </w:rPr>
        <w:drawing>
          <wp:anchor distT="0" distB="0" distL="114300" distR="114300" simplePos="0" relativeHeight="251670528" behindDoc="1" locked="0" layoutInCell="1" allowOverlap="1" wp14:anchorId="0343738D" wp14:editId="26506441">
            <wp:simplePos x="0" y="0"/>
            <wp:positionH relativeFrom="column">
              <wp:posOffset>635</wp:posOffset>
            </wp:positionH>
            <wp:positionV relativeFrom="paragraph">
              <wp:posOffset>610979</wp:posOffset>
            </wp:positionV>
            <wp:extent cx="5514975" cy="2190750"/>
            <wp:effectExtent l="190500" t="190500" r="180975" b="171450"/>
            <wp:wrapTight wrapText="bothSides">
              <wp:wrapPolygon edited="0">
                <wp:start x="149" y="-1878"/>
                <wp:lineTo x="-746" y="-1503"/>
                <wp:lineTo x="-746" y="20849"/>
                <wp:lineTo x="-224" y="22539"/>
                <wp:lineTo x="149" y="23103"/>
                <wp:lineTo x="21339" y="23103"/>
                <wp:lineTo x="21712" y="22539"/>
                <wp:lineTo x="22234" y="19722"/>
                <wp:lineTo x="22234" y="1503"/>
                <wp:lineTo x="21413" y="-1315"/>
                <wp:lineTo x="21339" y="-1878"/>
                <wp:lineTo x="149" y="-1878"/>
              </wp:wrapPolygon>
            </wp:wrapTight>
            <wp:docPr id="3"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5514975" cy="2190750"/>
                    </a:xfrm>
                    <a:prstGeom prst="rect">
                      <a:avLst/>
                    </a:prstGeom>
                    <a:ln>
                      <a:noFill/>
                    </a:ln>
                    <a:effectLst>
                      <a:outerShdw blurRad="190500" algn="tl" rotWithShape="0">
                        <a:srgbClr val="000000">
                          <a:alpha val="70000"/>
                        </a:srgbClr>
                      </a:outerShdw>
                    </a:effectLst>
                  </pic:spPr>
                </pic:pic>
              </a:graphicData>
            </a:graphic>
          </wp:anchor>
        </w:drawing>
      </w:r>
      <w:r w:rsidR="00394E57">
        <w:rPr>
          <w:sz w:val="24"/>
          <w:szCs w:val="24"/>
        </w:rPr>
        <w:t>Auf Bundesebene</w:t>
      </w:r>
      <w:r w:rsidR="007020E2" w:rsidRPr="007E5975">
        <w:rPr>
          <w:sz w:val="24"/>
          <w:szCs w:val="24"/>
        </w:rPr>
        <w:t xml:space="preserve"> finden wir Antworten in folgenden Gesetzen (Systematisch abgelegt unter Rubrik &lt;Meinungs- und Informationsfreiheit&gt;: </w:t>
      </w:r>
      <w:r w:rsidR="00C953F1" w:rsidRPr="00C953F1">
        <w:rPr>
          <w:sz w:val="24"/>
          <w:szCs w:val="24"/>
        </w:rPr>
        <w:t>www.admin.ch/bundesrecht</w:t>
      </w:r>
    </w:p>
    <w:p w14:paraId="009F3140" w14:textId="7BD699C7" w:rsidR="00DF2EC0" w:rsidRDefault="007020E2" w:rsidP="6EB4503A">
      <w:pPr>
        <w:autoSpaceDE w:val="0"/>
        <w:autoSpaceDN w:val="0"/>
        <w:adjustRightInd w:val="0"/>
        <w:spacing w:after="0" w:line="240" w:lineRule="auto"/>
        <w:rPr>
          <w:rFonts w:cs="Calibri"/>
          <w:kern w:val="24"/>
          <w:sz w:val="24"/>
          <w:szCs w:val="24"/>
        </w:rPr>
      </w:pPr>
      <w:r w:rsidRPr="007E5975">
        <w:rPr>
          <w:rFonts w:cs="Calibri"/>
          <w:kern w:val="24"/>
          <w:sz w:val="24"/>
          <w:szCs w:val="24"/>
        </w:rPr>
        <w:lastRenderedPageBreak/>
        <w:t>Beispiele von Publikationen Ihrer Gemeinde</w:t>
      </w:r>
      <w:r w:rsidR="00C953F1">
        <w:rPr>
          <w:rFonts w:cs="Calibri"/>
          <w:kern w:val="24"/>
          <w:sz w:val="24"/>
          <w:szCs w:val="24"/>
        </w:rPr>
        <w:t xml:space="preserve"> </w:t>
      </w:r>
      <w:r w:rsidRPr="007E5975">
        <w:rPr>
          <w:rFonts w:cs="Calibri"/>
          <w:kern w:val="24"/>
          <w:sz w:val="24"/>
          <w:szCs w:val="24"/>
        </w:rPr>
        <w:t>/</w:t>
      </w:r>
      <w:r w:rsidR="00C953F1">
        <w:rPr>
          <w:rFonts w:cs="Calibri"/>
          <w:kern w:val="24"/>
          <w:sz w:val="24"/>
          <w:szCs w:val="24"/>
        </w:rPr>
        <w:t xml:space="preserve"> Ausbildungsbetrieb</w:t>
      </w:r>
      <w:r w:rsidR="00DF2EC0">
        <w:rPr>
          <w:rFonts w:cs="Calibri"/>
          <w:kern w:val="24"/>
          <w:sz w:val="24"/>
          <w:szCs w:val="24"/>
        </w:rPr>
        <w:t>:</w:t>
      </w:r>
    </w:p>
    <w:p w14:paraId="5425EF38" w14:textId="77777777" w:rsidR="00DF2EC0" w:rsidRDefault="00DF2EC0" w:rsidP="6EB4503A">
      <w:pPr>
        <w:autoSpaceDE w:val="0"/>
        <w:autoSpaceDN w:val="0"/>
        <w:adjustRightInd w:val="0"/>
        <w:spacing w:after="0" w:line="240" w:lineRule="auto"/>
        <w:rPr>
          <w:rFonts w:cs="Calibri"/>
          <w:kern w:val="24"/>
          <w:sz w:val="24"/>
          <w:szCs w:val="24"/>
        </w:rPr>
      </w:pPr>
    </w:p>
    <w:p w14:paraId="034372C4" w14:textId="1CDC8E7D" w:rsidR="00B77953" w:rsidRDefault="00940F38" w:rsidP="6EB4503A">
      <w:pPr>
        <w:autoSpaceDE w:val="0"/>
        <w:autoSpaceDN w:val="0"/>
        <w:adjustRightInd w:val="0"/>
        <w:spacing w:after="0" w:line="240" w:lineRule="auto"/>
        <w:rPr>
          <w:rFonts w:cs="Calibri"/>
          <w:sz w:val="24"/>
          <w:szCs w:val="24"/>
        </w:rPr>
      </w:pPr>
      <w:r>
        <w:rPr>
          <w:rFonts w:cs="Calibri"/>
          <w:kern w:val="24"/>
          <w:sz w:val="24"/>
          <w:szCs w:val="24"/>
        </w:rPr>
        <w:t>B</w:t>
      </w:r>
      <w:r w:rsidR="00C953F1">
        <w:rPr>
          <w:rFonts w:cs="Calibri"/>
          <w:kern w:val="24"/>
          <w:sz w:val="24"/>
          <w:szCs w:val="24"/>
        </w:rPr>
        <w:t>eispiele von öffentlichen Dokumenten und Informationen:</w:t>
      </w:r>
    </w:p>
    <w:p w14:paraId="034372C5" w14:textId="77777777" w:rsidR="00C953F1" w:rsidRDefault="00C953F1" w:rsidP="00CE019E">
      <w:pPr>
        <w:autoSpaceDE w:val="0"/>
        <w:autoSpaceDN w:val="0"/>
        <w:adjustRightInd w:val="0"/>
        <w:spacing w:after="0" w:line="240" w:lineRule="auto"/>
        <w:rPr>
          <w:rFonts w:cs="Calibri"/>
          <w:kern w:val="24"/>
          <w:sz w:val="24"/>
          <w:szCs w:val="24"/>
        </w:rPr>
      </w:pPr>
    </w:p>
    <w:p w14:paraId="034372C6" w14:textId="77777777" w:rsidR="00C953F1" w:rsidRDefault="00C953F1" w:rsidP="00CE019E">
      <w:pPr>
        <w:pBdr>
          <w:bottom w:val="single" w:sz="4" w:space="1" w:color="auto"/>
        </w:pBdr>
        <w:autoSpaceDE w:val="0"/>
        <w:autoSpaceDN w:val="0"/>
        <w:adjustRightInd w:val="0"/>
        <w:spacing w:after="0" w:line="240" w:lineRule="auto"/>
        <w:rPr>
          <w:rFonts w:cs="Calibri"/>
          <w:kern w:val="24"/>
          <w:sz w:val="24"/>
          <w:szCs w:val="24"/>
        </w:rPr>
      </w:pPr>
    </w:p>
    <w:p w14:paraId="034372C7" w14:textId="77777777" w:rsidR="00B77953" w:rsidRDefault="00B77953" w:rsidP="00CE019E">
      <w:pPr>
        <w:autoSpaceDE w:val="0"/>
        <w:autoSpaceDN w:val="0"/>
        <w:adjustRightInd w:val="0"/>
        <w:spacing w:after="0" w:line="240" w:lineRule="auto"/>
        <w:rPr>
          <w:rFonts w:cs="Calibri"/>
          <w:kern w:val="24"/>
          <w:sz w:val="24"/>
          <w:szCs w:val="24"/>
        </w:rPr>
      </w:pPr>
    </w:p>
    <w:p w14:paraId="034372C8" w14:textId="77777777" w:rsidR="0097464A" w:rsidRDefault="0097464A" w:rsidP="00CE019E">
      <w:pPr>
        <w:pBdr>
          <w:bottom w:val="single" w:sz="4" w:space="1" w:color="auto"/>
        </w:pBdr>
        <w:autoSpaceDE w:val="0"/>
        <w:autoSpaceDN w:val="0"/>
        <w:adjustRightInd w:val="0"/>
        <w:spacing w:after="0" w:line="240" w:lineRule="auto"/>
        <w:rPr>
          <w:rFonts w:cs="Calibri"/>
          <w:kern w:val="24"/>
          <w:sz w:val="24"/>
          <w:szCs w:val="24"/>
        </w:rPr>
      </w:pPr>
    </w:p>
    <w:p w14:paraId="034372C9" w14:textId="77777777" w:rsidR="007020E2" w:rsidRPr="007E5975" w:rsidRDefault="007020E2" w:rsidP="00CE019E">
      <w:pPr>
        <w:autoSpaceDE w:val="0"/>
        <w:autoSpaceDN w:val="0"/>
        <w:adjustRightInd w:val="0"/>
        <w:spacing w:after="0" w:line="240" w:lineRule="auto"/>
        <w:rPr>
          <w:rFonts w:cs="Calibri"/>
          <w:kern w:val="24"/>
          <w:sz w:val="24"/>
          <w:szCs w:val="24"/>
        </w:rPr>
      </w:pPr>
    </w:p>
    <w:p w14:paraId="034372CA" w14:textId="7CF9B57B" w:rsidR="007020E2" w:rsidRPr="00DF2EC0" w:rsidRDefault="007020E2" w:rsidP="00DF2EC0">
      <w:pPr>
        <w:autoSpaceDE w:val="0"/>
        <w:autoSpaceDN w:val="0"/>
        <w:adjustRightInd w:val="0"/>
        <w:spacing w:after="0" w:line="240" w:lineRule="auto"/>
        <w:rPr>
          <w:rFonts w:cs="Calibri"/>
          <w:kern w:val="24"/>
          <w:sz w:val="24"/>
          <w:szCs w:val="24"/>
        </w:rPr>
      </w:pPr>
      <w:r w:rsidRPr="00DF2EC0">
        <w:rPr>
          <w:rFonts w:cs="Calibri"/>
          <w:kern w:val="24"/>
          <w:sz w:val="24"/>
          <w:szCs w:val="24"/>
        </w:rPr>
        <w:t>Im Kanton</w:t>
      </w:r>
      <w:r w:rsidR="00DF2EC0">
        <w:rPr>
          <w:rFonts w:cs="Calibri"/>
          <w:kern w:val="24"/>
          <w:sz w:val="24"/>
          <w:szCs w:val="24"/>
        </w:rPr>
        <w:t xml:space="preserve"> TG sind </w:t>
      </w:r>
      <w:r w:rsidRPr="00DF2EC0">
        <w:rPr>
          <w:rFonts w:cs="Calibri"/>
          <w:kern w:val="24"/>
          <w:sz w:val="24"/>
          <w:szCs w:val="24"/>
        </w:rPr>
        <w:t xml:space="preserve">Merkblätter und </w:t>
      </w:r>
      <w:r w:rsidR="00DF2EC0">
        <w:rPr>
          <w:rFonts w:cs="Calibri"/>
          <w:kern w:val="24"/>
          <w:sz w:val="24"/>
          <w:szCs w:val="24"/>
        </w:rPr>
        <w:t>Amtsstellen</w:t>
      </w:r>
      <w:r w:rsidRPr="00DF2EC0">
        <w:rPr>
          <w:rFonts w:cs="Calibri"/>
          <w:kern w:val="24"/>
          <w:sz w:val="24"/>
          <w:szCs w:val="24"/>
        </w:rPr>
        <w:t xml:space="preserve"> online. </w:t>
      </w:r>
    </w:p>
    <w:p w14:paraId="034372CB" w14:textId="77777777" w:rsidR="007020E2" w:rsidRPr="00DF2EC0" w:rsidRDefault="007020E2" w:rsidP="00DF2EC0">
      <w:pPr>
        <w:autoSpaceDE w:val="0"/>
        <w:autoSpaceDN w:val="0"/>
        <w:adjustRightInd w:val="0"/>
        <w:spacing w:after="0" w:line="240" w:lineRule="auto"/>
        <w:rPr>
          <w:rFonts w:cs="Calibri"/>
          <w:kern w:val="24"/>
          <w:sz w:val="24"/>
          <w:szCs w:val="24"/>
        </w:rPr>
      </w:pPr>
      <w:r w:rsidRPr="00DF2EC0">
        <w:rPr>
          <w:rFonts w:cs="Calibri"/>
          <w:kern w:val="24"/>
          <w:sz w:val="24"/>
          <w:szCs w:val="24"/>
        </w:rPr>
        <w:t>In Gemeinden: Mitteilungsblatt oder Mitteilungsorgan (Informationen aus dem Gemeinderat)</w:t>
      </w:r>
    </w:p>
    <w:p w14:paraId="034372CC" w14:textId="1BA7D482" w:rsidR="007020E2" w:rsidRPr="00DF2EC0" w:rsidRDefault="007020E2" w:rsidP="00DF2EC0">
      <w:pPr>
        <w:autoSpaceDE w:val="0"/>
        <w:autoSpaceDN w:val="0"/>
        <w:adjustRightInd w:val="0"/>
        <w:spacing w:after="0" w:line="240" w:lineRule="auto"/>
        <w:rPr>
          <w:rFonts w:cs="Calibri"/>
          <w:kern w:val="24"/>
          <w:sz w:val="24"/>
          <w:szCs w:val="24"/>
        </w:rPr>
      </w:pPr>
      <w:r w:rsidRPr="00DF2EC0">
        <w:rPr>
          <w:rFonts w:cs="Calibri"/>
          <w:kern w:val="24"/>
          <w:sz w:val="24"/>
          <w:szCs w:val="24"/>
        </w:rPr>
        <w:t xml:space="preserve">Bund=www.parlament.ch (Amtliche Sammlung chronologisch nach Veröffentlichungsdatum, </w:t>
      </w:r>
      <w:r w:rsidR="00BD5BCC" w:rsidRPr="00DF2EC0">
        <w:rPr>
          <w:rFonts w:cs="Calibri"/>
          <w:kern w:val="24"/>
          <w:sz w:val="24"/>
          <w:szCs w:val="24"/>
        </w:rPr>
        <w:t>systematische</w:t>
      </w:r>
      <w:r w:rsidRPr="00DF2EC0">
        <w:rPr>
          <w:rFonts w:cs="Calibri"/>
          <w:kern w:val="24"/>
          <w:sz w:val="24"/>
          <w:szCs w:val="24"/>
        </w:rPr>
        <w:t xml:space="preserve"> Rechtssammlung nach Thema)</w:t>
      </w:r>
    </w:p>
    <w:p w14:paraId="034372CE" w14:textId="77777777" w:rsidR="004B45AB" w:rsidRDefault="6EB4503A" w:rsidP="004B45AB">
      <w:pPr>
        <w:pStyle w:val="berschrift2"/>
        <w:pBdr>
          <w:top w:val="single" w:sz="4" w:space="1" w:color="auto"/>
          <w:left w:val="single" w:sz="4" w:space="4" w:color="auto"/>
          <w:bottom w:val="single" w:sz="4" w:space="1" w:color="auto"/>
          <w:right w:val="single" w:sz="4" w:space="4" w:color="auto"/>
        </w:pBdr>
      </w:pPr>
      <w:r>
        <w:t>Bundesgesetz über das Öffentlichkeitsprinzip der Verwaltung</w:t>
      </w:r>
    </w:p>
    <w:p w14:paraId="034372CF" w14:textId="77777777" w:rsidR="004B45AB" w:rsidRDefault="6EB4503A" w:rsidP="004B45AB">
      <w:pPr>
        <w:pStyle w:val="berschrift2"/>
        <w:pBdr>
          <w:top w:val="single" w:sz="4" w:space="1" w:color="auto"/>
          <w:left w:val="single" w:sz="4" w:space="4" w:color="auto"/>
          <w:bottom w:val="single" w:sz="4" w:space="1" w:color="auto"/>
          <w:right w:val="single" w:sz="4" w:space="4" w:color="auto"/>
        </w:pBdr>
      </w:pPr>
      <w:r>
        <w:t>BGÖ Art 1 Zweck und Gegenstand:</w:t>
      </w:r>
    </w:p>
    <w:p w14:paraId="034372D0" w14:textId="77777777" w:rsidR="004B45AB" w:rsidRDefault="004B45AB" w:rsidP="004B45A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
          <w:kern w:val="24"/>
          <w:sz w:val="24"/>
          <w:szCs w:val="24"/>
        </w:rPr>
      </w:pPr>
    </w:p>
    <w:p w14:paraId="034372D1" w14:textId="77777777" w:rsidR="004B45AB" w:rsidRPr="004B45AB" w:rsidRDefault="004B45AB" w:rsidP="6EB4503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i/>
          <w:iCs/>
          <w:sz w:val="24"/>
          <w:szCs w:val="24"/>
        </w:rPr>
      </w:pPr>
      <w:r w:rsidRPr="6EB4503A">
        <w:rPr>
          <w:rFonts w:cs="Calibri"/>
          <w:i/>
          <w:iCs/>
          <w:kern w:val="24"/>
          <w:sz w:val="24"/>
          <w:szCs w:val="24"/>
        </w:rPr>
        <w:t xml:space="preserve">Dieses Gesetz soll die Transparenz über den Auftrag, die Organisation und die Tätigkeit der Verwaltung fördern. Zu diesem Zweck trägt es zur Information der Tätigkeit der Verwaltung bei, indem es den Zugang zu amtlichen Dokumenten gewährleistet. </w:t>
      </w:r>
    </w:p>
    <w:p w14:paraId="034372D2" w14:textId="77777777" w:rsidR="004B45AB" w:rsidRDefault="004B45AB" w:rsidP="004B45A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
          <w:kern w:val="24"/>
          <w:sz w:val="24"/>
          <w:szCs w:val="24"/>
        </w:rPr>
      </w:pPr>
    </w:p>
    <w:p w14:paraId="034372D3" w14:textId="77777777" w:rsidR="004B45AB" w:rsidRDefault="004B45AB" w:rsidP="00CE019E">
      <w:pPr>
        <w:autoSpaceDE w:val="0"/>
        <w:autoSpaceDN w:val="0"/>
        <w:adjustRightInd w:val="0"/>
        <w:spacing w:after="0" w:line="240" w:lineRule="auto"/>
        <w:rPr>
          <w:rFonts w:cs="Calibri"/>
          <w:b/>
          <w:kern w:val="24"/>
          <w:sz w:val="24"/>
          <w:szCs w:val="24"/>
        </w:rPr>
      </w:pPr>
    </w:p>
    <w:p w14:paraId="034372D4" w14:textId="77777777" w:rsidR="00CE019E" w:rsidRDefault="00CE019E" w:rsidP="6EB4503A">
      <w:pPr>
        <w:autoSpaceDE w:val="0"/>
        <w:autoSpaceDN w:val="0"/>
        <w:adjustRightInd w:val="0"/>
        <w:spacing w:after="0" w:line="240" w:lineRule="auto"/>
        <w:rPr>
          <w:rFonts w:cs="Calibri"/>
          <w:b/>
          <w:bCs/>
          <w:sz w:val="24"/>
          <w:szCs w:val="24"/>
        </w:rPr>
      </w:pPr>
      <w:r w:rsidRPr="6EB4503A">
        <w:rPr>
          <w:rFonts w:cs="Calibri"/>
          <w:b/>
          <w:bCs/>
          <w:kern w:val="24"/>
          <w:sz w:val="24"/>
          <w:szCs w:val="24"/>
        </w:rPr>
        <w:t>Das Wissen, dass unser Handeln und die Grundlagen unseres Handelns öffentlich sind, sollte unser Bewusstsein für unsere Handlungen schärfen, denn wir müssen uns jederzeit rechtfertigen können und unser Handeln vertreten können (Legalitätsprinzip!).</w:t>
      </w:r>
      <w:r w:rsidR="00336825" w:rsidRPr="6EB4503A">
        <w:rPr>
          <w:rFonts w:cs="Calibri"/>
          <w:b/>
          <w:bCs/>
          <w:kern w:val="24"/>
          <w:sz w:val="24"/>
          <w:szCs w:val="24"/>
        </w:rPr>
        <w:t xml:space="preserve"> Sämtliche Tätigkeiten der öffentlichen Verwaltung werden durch Steuergelder finanziert – somit müssten die Behörden bestrebt sein, die grösstmögliche Transparenz zu gewährleisten.</w:t>
      </w:r>
    </w:p>
    <w:p w14:paraId="034372D5" w14:textId="77777777" w:rsidR="00394E57" w:rsidRDefault="00394E57" w:rsidP="00CE019E">
      <w:pPr>
        <w:autoSpaceDE w:val="0"/>
        <w:autoSpaceDN w:val="0"/>
        <w:adjustRightInd w:val="0"/>
        <w:spacing w:after="0" w:line="240" w:lineRule="auto"/>
        <w:rPr>
          <w:rFonts w:cs="Calibri"/>
          <w:b/>
          <w:kern w:val="24"/>
          <w:sz w:val="24"/>
          <w:szCs w:val="24"/>
        </w:rPr>
      </w:pPr>
    </w:p>
    <w:p w14:paraId="034372D6" w14:textId="50C4EFDF" w:rsidR="00394E57" w:rsidRPr="00B77953" w:rsidRDefault="0050177C" w:rsidP="6EB4503A">
      <w:pPr>
        <w:autoSpaceDE w:val="0"/>
        <w:autoSpaceDN w:val="0"/>
        <w:adjustRightInd w:val="0"/>
        <w:spacing w:after="0" w:line="240" w:lineRule="auto"/>
        <w:rPr>
          <w:rFonts w:cs="Calibri"/>
          <w:b/>
          <w:bCs/>
          <w:sz w:val="24"/>
          <w:szCs w:val="24"/>
        </w:rPr>
      </w:pPr>
      <w:r>
        <w:rPr>
          <w:rStyle w:val="berschrift1Zchn"/>
        </w:rPr>
        <w:t xml:space="preserve">Das Thurgauer Volk hat am 19. Mai 2019 mit über 80 % Ja-Stimmen die </w:t>
      </w:r>
      <w:r w:rsidRPr="0050177C">
        <w:rPr>
          <w:rStyle w:val="berschrift1Zchn"/>
          <w:i/>
          <w:iCs/>
        </w:rPr>
        <w:t>Initiative Offenheit statt Geheimhaltung</w:t>
      </w:r>
      <w:r>
        <w:rPr>
          <w:rStyle w:val="berschrift1Zchn"/>
        </w:rPr>
        <w:t xml:space="preserve"> gutgeheissen. Bislang war</w:t>
      </w:r>
      <w:r w:rsidR="00394E57" w:rsidRPr="00336825">
        <w:rPr>
          <w:rStyle w:val="berschrift1Zchn"/>
        </w:rPr>
        <w:t xml:space="preserve"> die Tätigkeit der Verwaltung grundsätzlich geheim: </w:t>
      </w:r>
      <w:r>
        <w:rPr>
          <w:rStyle w:val="berschrift1Zchn"/>
        </w:rPr>
        <w:t>Nun wird das</w:t>
      </w:r>
      <w:r w:rsidR="00394E57" w:rsidRPr="00336825">
        <w:rPr>
          <w:rStyle w:val="berschrift1Zchn"/>
        </w:rPr>
        <w:t xml:space="preserve"> </w:t>
      </w:r>
      <w:r>
        <w:rPr>
          <w:rStyle w:val="berschrift1Zchn"/>
        </w:rPr>
        <w:t>Öffentlichkeitsgesetz auch in der Thurgauer Verfassung verankert.</w:t>
      </w:r>
      <w:r w:rsidR="00394E57" w:rsidRPr="6EB4503A">
        <w:rPr>
          <w:rFonts w:cs="Calibri"/>
          <w:b/>
          <w:bCs/>
          <w:kern w:val="24"/>
          <w:sz w:val="24"/>
          <w:szCs w:val="24"/>
        </w:rPr>
        <w:t xml:space="preserve"> </w:t>
      </w:r>
      <w:r w:rsidR="00DF2EC0">
        <w:rPr>
          <w:rFonts w:cs="Calibri"/>
          <w:b/>
          <w:bCs/>
          <w:kern w:val="24"/>
          <w:sz w:val="24"/>
          <w:szCs w:val="24"/>
        </w:rPr>
        <w:br/>
      </w:r>
      <w:r w:rsidR="008F73FE">
        <w:rPr>
          <w:rFonts w:cs="Calibri"/>
          <w:b/>
          <w:bCs/>
          <w:kern w:val="24"/>
          <w:sz w:val="24"/>
          <w:szCs w:val="24"/>
        </w:rPr>
        <w:br/>
      </w:r>
      <w:r w:rsidR="00DF2EC0">
        <w:rPr>
          <w:rFonts w:cs="Calibri"/>
          <w:b/>
          <w:bCs/>
          <w:kern w:val="24"/>
          <w:sz w:val="24"/>
          <w:szCs w:val="24"/>
        </w:rPr>
        <w:br/>
      </w:r>
      <w:r>
        <w:rPr>
          <w:rFonts w:cs="Calibri"/>
          <w:b/>
          <w:bCs/>
          <w:kern w:val="24"/>
          <w:sz w:val="24"/>
          <w:szCs w:val="24"/>
        </w:rPr>
        <w:lastRenderedPageBreak/>
        <w:t>Bislang hatte der</w:t>
      </w:r>
      <w:r w:rsidR="00394E57" w:rsidRPr="6EB4503A">
        <w:rPr>
          <w:rFonts w:cs="Calibri"/>
          <w:b/>
          <w:bCs/>
          <w:kern w:val="24"/>
          <w:sz w:val="24"/>
          <w:szCs w:val="24"/>
        </w:rPr>
        <w:t xml:space="preserve"> TG </w:t>
      </w:r>
      <w:r w:rsidR="00336825" w:rsidRPr="6EB4503A">
        <w:rPr>
          <w:rFonts w:cs="Calibri"/>
          <w:b/>
          <w:bCs/>
          <w:kern w:val="24"/>
          <w:sz w:val="24"/>
          <w:szCs w:val="24"/>
        </w:rPr>
        <w:t>und ein Dri</w:t>
      </w:r>
      <w:r w:rsidR="00394E57" w:rsidRPr="6EB4503A">
        <w:rPr>
          <w:rFonts w:cs="Calibri"/>
          <w:b/>
          <w:bCs/>
          <w:kern w:val="24"/>
          <w:sz w:val="24"/>
          <w:szCs w:val="24"/>
        </w:rPr>
        <w:t xml:space="preserve">ttel aller Kantone in der Schweiz, keine Zugangsregelung zu amtlichen Dokumenten auf Gesetzes- oder Verfassungsstufe verankert. Es </w:t>
      </w:r>
      <w:r w:rsidR="008F73FE">
        <w:rPr>
          <w:rFonts w:cs="Calibri"/>
          <w:b/>
          <w:bCs/>
          <w:kern w:val="24"/>
          <w:sz w:val="24"/>
          <w:szCs w:val="24"/>
        </w:rPr>
        <w:t>gab</w:t>
      </w:r>
      <w:r w:rsidR="00394E57" w:rsidRPr="6EB4503A">
        <w:rPr>
          <w:rFonts w:cs="Calibri"/>
          <w:b/>
          <w:bCs/>
          <w:kern w:val="24"/>
          <w:sz w:val="24"/>
          <w:szCs w:val="24"/>
        </w:rPr>
        <w:t xml:space="preserve"> jedoch </w:t>
      </w:r>
      <w:r w:rsidR="008F73FE">
        <w:rPr>
          <w:rFonts w:cs="Calibri"/>
          <w:b/>
          <w:bCs/>
          <w:kern w:val="24"/>
          <w:sz w:val="24"/>
          <w:szCs w:val="24"/>
        </w:rPr>
        <w:t xml:space="preserve">schon vorher </w:t>
      </w:r>
      <w:r w:rsidR="00394E57" w:rsidRPr="6EB4503A">
        <w:rPr>
          <w:rFonts w:cs="Calibri"/>
          <w:b/>
          <w:bCs/>
          <w:kern w:val="24"/>
          <w:sz w:val="24"/>
          <w:szCs w:val="24"/>
        </w:rPr>
        <w:t xml:space="preserve">eine verfassungsmässige </w:t>
      </w:r>
      <w:r w:rsidR="00394E57" w:rsidRPr="00336825">
        <w:rPr>
          <w:rStyle w:val="berschrift1Zchn"/>
        </w:rPr>
        <w:t xml:space="preserve">Informationspflicht </w:t>
      </w:r>
      <w:r w:rsidR="00394E57" w:rsidRPr="6EB4503A">
        <w:rPr>
          <w:rFonts w:cs="Calibri"/>
          <w:b/>
          <w:bCs/>
          <w:kern w:val="24"/>
          <w:sz w:val="24"/>
          <w:szCs w:val="24"/>
        </w:rPr>
        <w:t xml:space="preserve">durch die Behörden (Verfassung des Kantons Thurgau vom 16. März 1987 (KV; RB 101) § 11, Abs. 2). Demnach gilt der Grundsatz, dass der RR und die Verwaltung die Öffentlichkeit offen, umfassend, verständlich und frühzeitig über ihre Tätigkeit informieren muss (soweit dies von allgemeinem Interesse ist). Welche Informationen die Behörden mitteilen, </w:t>
      </w:r>
      <w:r w:rsidR="008F73FE">
        <w:rPr>
          <w:rFonts w:cs="Calibri"/>
          <w:b/>
          <w:bCs/>
          <w:kern w:val="24"/>
          <w:sz w:val="24"/>
          <w:szCs w:val="24"/>
        </w:rPr>
        <w:t>lag</w:t>
      </w:r>
      <w:r w:rsidR="00394E57" w:rsidRPr="6EB4503A">
        <w:rPr>
          <w:rFonts w:cs="Calibri"/>
          <w:b/>
          <w:bCs/>
          <w:kern w:val="24"/>
          <w:sz w:val="24"/>
          <w:szCs w:val="24"/>
        </w:rPr>
        <w:t xml:space="preserve"> in deren pflichtgemässem Ermessen. Ausserdem haben gemäss § 14 de</w:t>
      </w:r>
      <w:r w:rsidR="00336825" w:rsidRPr="6EB4503A">
        <w:rPr>
          <w:rFonts w:cs="Calibri"/>
          <w:b/>
          <w:bCs/>
          <w:kern w:val="24"/>
          <w:sz w:val="24"/>
          <w:szCs w:val="24"/>
        </w:rPr>
        <w:t xml:space="preserve">s Verwaltungsrechtspflegegesetzes </w:t>
      </w:r>
      <w:r w:rsidR="00394E57" w:rsidRPr="6EB4503A">
        <w:rPr>
          <w:rFonts w:cs="Calibri"/>
          <w:b/>
          <w:bCs/>
          <w:kern w:val="24"/>
          <w:sz w:val="24"/>
          <w:szCs w:val="24"/>
        </w:rPr>
        <w:t>Beteiligte Anspruch auf Akteneinsicht, wenn keine wichtigen öffentlichen oder schutzwürdigen privaten Interessen entgegenstehen.</w:t>
      </w:r>
    </w:p>
    <w:p w14:paraId="034372D7" w14:textId="77777777" w:rsidR="0097464A" w:rsidRPr="007E5975" w:rsidRDefault="0097464A" w:rsidP="6EB4503A">
      <w:pPr>
        <w:pStyle w:val="berschrift1"/>
        <w:rPr>
          <w:rFonts w:asciiTheme="minorHAnsi" w:hAnsiTheme="minorHAnsi"/>
          <w:sz w:val="24"/>
          <w:szCs w:val="24"/>
        </w:rPr>
      </w:pPr>
      <w:r w:rsidRPr="007E5975">
        <w:rPr>
          <w:rFonts w:asciiTheme="minorHAnsi" w:hAnsiTheme="minorHAnsi"/>
          <w:kern w:val="24"/>
          <w:sz w:val="24"/>
          <w:szCs w:val="24"/>
        </w:rPr>
        <w:sym w:font="Wingdings" w:char="F0E0"/>
      </w:r>
      <w:r w:rsidRPr="6EB4503A">
        <w:rPr>
          <w:rFonts w:asciiTheme="minorHAnsi" w:hAnsiTheme="minorHAnsi"/>
          <w:kern w:val="24"/>
          <w:sz w:val="24"/>
          <w:szCs w:val="24"/>
        </w:rPr>
        <w:t xml:space="preserve"> Zielsetzung 1.1.3.4.1 Auskunftsrecht</w:t>
      </w:r>
    </w:p>
    <w:p w14:paraId="034372D8" w14:textId="77777777" w:rsidR="0097464A" w:rsidRPr="007E5975" w:rsidRDefault="0097464A" w:rsidP="6EB4503A">
      <w:pPr>
        <w:autoSpaceDE w:val="0"/>
        <w:autoSpaceDN w:val="0"/>
        <w:adjustRightInd w:val="0"/>
        <w:spacing w:after="0" w:line="240" w:lineRule="auto"/>
        <w:rPr>
          <w:rFonts w:cs="Calibri"/>
          <w:sz w:val="24"/>
          <w:szCs w:val="24"/>
        </w:rPr>
      </w:pPr>
      <w:r w:rsidRPr="007E5975">
        <w:rPr>
          <w:rFonts w:cs="Calibri"/>
          <w:kern w:val="24"/>
          <w:sz w:val="24"/>
          <w:szCs w:val="24"/>
        </w:rPr>
        <w:t>Individueller Zugang zu Informationen auf Anfrage oder Gesuch</w:t>
      </w:r>
    </w:p>
    <w:p w14:paraId="034372D9" w14:textId="77777777" w:rsidR="0097464A" w:rsidRDefault="0097464A" w:rsidP="6EB4503A">
      <w:pPr>
        <w:autoSpaceDE w:val="0"/>
        <w:autoSpaceDN w:val="0"/>
        <w:adjustRightInd w:val="0"/>
        <w:spacing w:after="0" w:line="240" w:lineRule="auto"/>
        <w:rPr>
          <w:rFonts w:cs="Calibri"/>
          <w:sz w:val="24"/>
          <w:szCs w:val="24"/>
        </w:rPr>
      </w:pPr>
      <w:r w:rsidRPr="007E5975">
        <w:rPr>
          <w:rFonts w:cs="Calibri"/>
          <w:kern w:val="24"/>
          <w:sz w:val="24"/>
          <w:szCs w:val="24"/>
        </w:rPr>
        <w:t xml:space="preserve">Beispiele: </w:t>
      </w:r>
    </w:p>
    <w:p w14:paraId="034372DB" w14:textId="77777777" w:rsidR="00CE019E" w:rsidRDefault="00CE019E" w:rsidP="00CE019E">
      <w:pPr>
        <w:pBdr>
          <w:bottom w:val="single" w:sz="4" w:space="1" w:color="auto"/>
        </w:pBdr>
        <w:autoSpaceDE w:val="0"/>
        <w:autoSpaceDN w:val="0"/>
        <w:adjustRightInd w:val="0"/>
        <w:spacing w:after="0" w:line="240" w:lineRule="auto"/>
        <w:rPr>
          <w:rFonts w:cs="Calibri"/>
          <w:kern w:val="24"/>
          <w:sz w:val="24"/>
          <w:szCs w:val="24"/>
        </w:rPr>
      </w:pPr>
    </w:p>
    <w:p w14:paraId="034372DD" w14:textId="77777777" w:rsidR="00CE019E" w:rsidRDefault="00CE019E" w:rsidP="00CE019E">
      <w:pPr>
        <w:pBdr>
          <w:bottom w:val="single" w:sz="4" w:space="1" w:color="auto"/>
        </w:pBdr>
        <w:autoSpaceDE w:val="0"/>
        <w:autoSpaceDN w:val="0"/>
        <w:adjustRightInd w:val="0"/>
        <w:spacing w:after="0" w:line="240" w:lineRule="auto"/>
        <w:rPr>
          <w:rFonts w:cs="Calibri"/>
          <w:kern w:val="24"/>
          <w:sz w:val="24"/>
          <w:szCs w:val="24"/>
        </w:rPr>
      </w:pPr>
    </w:p>
    <w:p w14:paraId="034372DE" w14:textId="77777777" w:rsidR="007020E2" w:rsidRPr="00B77953" w:rsidRDefault="6EB4503A" w:rsidP="0097464A">
      <w:pPr>
        <w:pStyle w:val="Formatvorlagek3"/>
      </w:pPr>
      <w:r>
        <w:t xml:space="preserve">Öffentlichkeitsprinzip und Einschränkungen des Öffentlichkeitsprinzips am Beispiel von </w:t>
      </w:r>
      <w:r w:rsidR="007020E2">
        <w:br/>
      </w:r>
      <w:r>
        <w:t>Legislative und Exekutive</w:t>
      </w:r>
    </w:p>
    <w:p w14:paraId="034372E0" w14:textId="77777777" w:rsidR="007020E2" w:rsidRPr="007E5975" w:rsidRDefault="007020E2" w:rsidP="6EB4503A">
      <w:pPr>
        <w:autoSpaceDE w:val="0"/>
        <w:autoSpaceDN w:val="0"/>
        <w:adjustRightInd w:val="0"/>
        <w:spacing w:after="0" w:line="240" w:lineRule="auto"/>
        <w:rPr>
          <w:rFonts w:cs="Calibri"/>
          <w:b/>
          <w:bCs/>
          <w:sz w:val="24"/>
          <w:szCs w:val="24"/>
        </w:rPr>
      </w:pPr>
      <w:r w:rsidRPr="007E5975">
        <w:rPr>
          <w:rFonts w:cs="Calibri"/>
          <w:b/>
          <w:bCs/>
          <w:kern w:val="24"/>
          <w:sz w:val="24"/>
          <w:szCs w:val="24"/>
        </w:rPr>
        <w:t xml:space="preserve">Legislative = </w:t>
      </w:r>
      <w:r w:rsidR="00336825">
        <w:rPr>
          <w:rFonts w:cs="Calibri"/>
          <w:b/>
          <w:bCs/>
          <w:kern w:val="24"/>
          <w:sz w:val="24"/>
          <w:szCs w:val="24"/>
        </w:rPr>
        <w:t>Sitzungen sind öffentlich</w:t>
      </w:r>
    </w:p>
    <w:p w14:paraId="034372E2" w14:textId="77777777" w:rsidR="007020E2" w:rsidRPr="007E5975" w:rsidRDefault="00336825" w:rsidP="6EB4503A">
      <w:pPr>
        <w:autoSpaceDE w:val="0"/>
        <w:autoSpaceDN w:val="0"/>
        <w:adjustRightInd w:val="0"/>
        <w:spacing w:after="0" w:line="240" w:lineRule="auto"/>
        <w:rPr>
          <w:rFonts w:cs="Calibri"/>
          <w:sz w:val="24"/>
          <w:szCs w:val="24"/>
        </w:rPr>
      </w:pPr>
      <w:r>
        <w:rPr>
          <w:rFonts w:cs="Calibri"/>
          <w:kern w:val="24"/>
          <w:sz w:val="24"/>
          <w:szCs w:val="24"/>
        </w:rPr>
        <w:t xml:space="preserve">Die Protokolle </w:t>
      </w:r>
      <w:r w:rsidR="007020E2" w:rsidRPr="007E5975">
        <w:rPr>
          <w:rFonts w:cs="Calibri"/>
          <w:kern w:val="24"/>
          <w:sz w:val="24"/>
          <w:szCs w:val="24"/>
        </w:rPr>
        <w:t>der Legislative sind einsehbar. Sobald ein Gesetz verabschiedet oder eine Massnahme/Leistung beschlossen ist, wird diese im Amtsblatt/in der amtlichen Rechtssammlung publiziert.</w:t>
      </w:r>
      <w:r>
        <w:rPr>
          <w:rFonts w:cs="Calibri"/>
          <w:kern w:val="24"/>
          <w:sz w:val="24"/>
          <w:szCs w:val="24"/>
        </w:rPr>
        <w:t xml:space="preserve"> Auch die Sitzungen sind öffentlich – schliesslich sind es vom Volk gewählte «Vertreter».</w:t>
      </w:r>
    </w:p>
    <w:p w14:paraId="034372E5" w14:textId="2459852D" w:rsidR="007020E2" w:rsidRPr="007E5975" w:rsidRDefault="00DF2EC0" w:rsidP="00A52A16">
      <w:pPr>
        <w:autoSpaceDE w:val="0"/>
        <w:autoSpaceDN w:val="0"/>
        <w:adjustRightInd w:val="0"/>
        <w:spacing w:after="0" w:line="240" w:lineRule="auto"/>
        <w:rPr>
          <w:rFonts w:cs="Calibri"/>
          <w:kern w:val="24"/>
          <w:sz w:val="24"/>
          <w:szCs w:val="24"/>
        </w:rPr>
      </w:pPr>
      <w:r>
        <w:rPr>
          <w:rFonts w:cs="Calibri"/>
          <w:b/>
          <w:bCs/>
          <w:kern w:val="24"/>
          <w:sz w:val="24"/>
          <w:szCs w:val="24"/>
        </w:rPr>
        <w:t>Exekutive = n</w:t>
      </w:r>
      <w:r w:rsidR="007020E2" w:rsidRPr="007E5975">
        <w:rPr>
          <w:rFonts w:cs="Calibri"/>
          <w:b/>
          <w:bCs/>
          <w:kern w:val="24"/>
          <w:sz w:val="24"/>
          <w:szCs w:val="24"/>
        </w:rPr>
        <w:t xml:space="preserve">icht öffentlich: </w:t>
      </w:r>
      <w:r w:rsidR="007020E2" w:rsidRPr="007E5975">
        <w:rPr>
          <w:rFonts w:cs="Calibri"/>
          <w:kern w:val="24"/>
          <w:sz w:val="24"/>
          <w:szCs w:val="24"/>
        </w:rPr>
        <w:t xml:space="preserve">Weil Exekutive nach internen Abstimmungen einen Mehrheitsbeschluss fasst und diesen gemeinsamen Entscheid gegen aussen kommuniziert. (Kollegialsystem) Der Entscheid wird von den einzelnen Regierungs- oder Behördenmitgliedern mitgetragen, auch dann, wenn sie der unterlegenen Minderheit angehört haben. Wie stände ein Bundesrat </w:t>
      </w:r>
      <w:proofErr w:type="gramStart"/>
      <w:r w:rsidR="007020E2" w:rsidRPr="007E5975">
        <w:rPr>
          <w:rFonts w:cs="Calibri"/>
          <w:kern w:val="24"/>
          <w:sz w:val="24"/>
          <w:szCs w:val="24"/>
        </w:rPr>
        <w:t>da</w:t>
      </w:r>
      <w:proofErr w:type="gramEnd"/>
      <w:r w:rsidR="007020E2" w:rsidRPr="007E5975">
        <w:rPr>
          <w:rFonts w:cs="Calibri"/>
          <w:kern w:val="24"/>
          <w:sz w:val="24"/>
          <w:szCs w:val="24"/>
        </w:rPr>
        <w:t xml:space="preserve"> um einen Entscheid der Behörde zu vertreten, wenn die Öffentlichkeit wüsste, dass er gar nicht dahintersteht. Er müsste gegen seine eigenen Argumente kämpfen und das wäre unfair und würde </w:t>
      </w:r>
      <w:r w:rsidR="001F3F5C">
        <w:rPr>
          <w:rFonts w:cs="Calibri"/>
          <w:kern w:val="24"/>
          <w:sz w:val="24"/>
          <w:szCs w:val="24"/>
        </w:rPr>
        <w:t>die Kompetenz (Souveränität) der</w:t>
      </w:r>
      <w:r w:rsidR="007020E2" w:rsidRPr="007E5975">
        <w:rPr>
          <w:rFonts w:cs="Calibri"/>
          <w:kern w:val="24"/>
          <w:sz w:val="24"/>
          <w:szCs w:val="24"/>
        </w:rPr>
        <w:t xml:space="preserve"> Regierung als oberste Vollziehungs- und Verwaltungsbehörde schwächen. Und das würde wiederum den Staat als solchen schwächen.</w:t>
      </w:r>
    </w:p>
    <w:p w14:paraId="034372E6" w14:textId="77777777" w:rsidR="007020E2" w:rsidRDefault="0097464A" w:rsidP="00A52A16">
      <w:pPr>
        <w:autoSpaceDE w:val="0"/>
        <w:autoSpaceDN w:val="0"/>
        <w:adjustRightInd w:val="0"/>
        <w:spacing w:after="0" w:line="240" w:lineRule="auto"/>
        <w:rPr>
          <w:sz w:val="24"/>
          <w:szCs w:val="24"/>
        </w:rPr>
      </w:pPr>
      <w:r w:rsidRPr="0097464A">
        <w:rPr>
          <w:noProof/>
          <w:sz w:val="24"/>
          <w:szCs w:val="24"/>
        </w:rPr>
        <w:lastRenderedPageBreak/>
        <w:drawing>
          <wp:inline distT="0" distB="0" distL="0" distR="0" wp14:anchorId="03437391" wp14:editId="22199FEE">
            <wp:extent cx="8128923" cy="5627716"/>
            <wp:effectExtent l="0" t="0" r="571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8134858" cy="5631825"/>
                    </a:xfrm>
                    <a:prstGeom prst="rect">
                      <a:avLst/>
                    </a:prstGeom>
                  </pic:spPr>
                </pic:pic>
              </a:graphicData>
            </a:graphic>
          </wp:inline>
        </w:drawing>
      </w:r>
    </w:p>
    <w:p w14:paraId="034372EA" w14:textId="77777777" w:rsidR="00A81708" w:rsidRDefault="6EB4503A" w:rsidP="00A81708">
      <w:pPr>
        <w:pStyle w:val="Formatvorlagek3"/>
      </w:pPr>
      <w:r>
        <w:lastRenderedPageBreak/>
        <w:t>Datenschutz</w:t>
      </w:r>
    </w:p>
    <w:p w14:paraId="034372EB" w14:textId="77777777" w:rsidR="00A81708" w:rsidRPr="007E5975" w:rsidRDefault="00A81708">
      <w:pPr>
        <w:rPr>
          <w:sz w:val="24"/>
          <w:szCs w:val="24"/>
        </w:rPr>
      </w:pPr>
      <w:r w:rsidRPr="0097464A">
        <w:rPr>
          <w:noProof/>
          <w:sz w:val="24"/>
          <w:szCs w:val="24"/>
        </w:rPr>
        <w:drawing>
          <wp:inline distT="0" distB="0" distL="0" distR="0" wp14:anchorId="03437393" wp14:editId="03437394">
            <wp:extent cx="4690741" cy="2448427"/>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2398" t="17258" r="2877" b="11323"/>
                    <a:stretch/>
                  </pic:blipFill>
                  <pic:spPr bwMode="auto">
                    <a:xfrm>
                      <a:off x="0" y="0"/>
                      <a:ext cx="4692347" cy="2449265"/>
                    </a:xfrm>
                    <a:prstGeom prst="rect">
                      <a:avLst/>
                    </a:prstGeom>
                    <a:ln>
                      <a:noFill/>
                    </a:ln>
                    <a:extLst>
                      <a:ext uri="{53640926-AAD7-44D8-BBD7-CCE9431645EC}">
                        <a14:shadowObscured xmlns:a14="http://schemas.microsoft.com/office/drawing/2010/main"/>
                      </a:ext>
                    </a:extLst>
                  </pic:spPr>
                </pic:pic>
              </a:graphicData>
            </a:graphic>
          </wp:inline>
        </w:drawing>
      </w:r>
    </w:p>
    <w:p w14:paraId="034372EC"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Unter dem Begriff „Datenschutz“ werden unterschiedliche Massnahmen verstanden. Zum einen der physische Schutz von Daten, bzw. Datenträgern (Register, Belege, Übertragungsnetze usw.) gegen Beschädigung oder Zerstörung (Feuer, Wasser, Magnetisierung) oder Diebstahl. Dieser körperliche Schutz wird eher als Datensicherheit bezeichnet.</w:t>
      </w:r>
    </w:p>
    <w:p w14:paraId="034372F2" w14:textId="60159BCF" w:rsidR="00F4093B" w:rsidRPr="00DF2EC0" w:rsidRDefault="007020E2" w:rsidP="00DF2EC0">
      <w:pPr>
        <w:numPr>
          <w:ilvl w:val="0"/>
          <w:numId w:val="3"/>
        </w:numPr>
        <w:autoSpaceDE w:val="0"/>
        <w:autoSpaceDN w:val="0"/>
        <w:adjustRightInd w:val="0"/>
        <w:spacing w:after="0" w:line="240" w:lineRule="auto"/>
        <w:rPr>
          <w:rFonts w:eastAsiaTheme="majorEastAsia" w:cstheme="majorBidi"/>
          <w:b/>
          <w:bCs/>
          <w:color w:val="F79646" w:themeColor="accent6"/>
          <w:sz w:val="36"/>
          <w:szCs w:val="24"/>
        </w:rPr>
      </w:pPr>
      <w:r w:rsidRPr="00DF2EC0">
        <w:rPr>
          <w:rFonts w:cs="Calibri"/>
          <w:kern w:val="24"/>
          <w:sz w:val="24"/>
          <w:szCs w:val="24"/>
        </w:rPr>
        <w:t>Der Schutz der Privatsphäre ist in der Bundesverfassung verankert! Die Bürger sollen prinzipiell einen Überblick haben können, wer, zu welchem Zweck, welche Daten sammelt, verändert, anders zusammenstellt und an Dritte weitergibt (Öffentlichkeitsprinzip)</w:t>
      </w:r>
      <w:r w:rsidRPr="00DF2EC0">
        <w:rPr>
          <w:rFonts w:cs="Calibri"/>
          <w:noProof/>
          <w:kern w:val="24"/>
          <w:sz w:val="24"/>
          <w:szCs w:val="24"/>
        </w:rPr>
        <w:t>.</w:t>
      </w:r>
      <w:r w:rsidR="00DF2EC0" w:rsidRPr="00DF2EC0">
        <w:rPr>
          <w:rFonts w:cs="Calibri"/>
          <w:noProof/>
          <w:kern w:val="24"/>
          <w:sz w:val="24"/>
          <w:szCs w:val="24"/>
        </w:rPr>
        <w:t xml:space="preserve"> </w:t>
      </w:r>
      <w:r w:rsidR="00DF2EC0" w:rsidRPr="007E5975">
        <w:rPr>
          <w:rFonts w:cs="Calibri"/>
          <w:noProof/>
          <w:kern w:val="24"/>
          <w:sz w:val="24"/>
          <w:szCs w:val="24"/>
        </w:rPr>
        <w:drawing>
          <wp:inline distT="0" distB="0" distL="0" distR="0" wp14:anchorId="1FEFCD5E" wp14:editId="4DA644CC">
            <wp:extent cx="4377345" cy="1845425"/>
            <wp:effectExtent l="0" t="0" r="4445" b="2540"/>
            <wp:docPr id="6" name="Bild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 cstate="print"/>
                    <a:srcRect/>
                    <a:stretch>
                      <a:fillRect/>
                    </a:stretch>
                  </pic:blipFill>
                  <pic:spPr bwMode="auto">
                    <a:xfrm>
                      <a:off x="0" y="0"/>
                      <a:ext cx="4401690" cy="1855688"/>
                    </a:xfrm>
                    <a:prstGeom prst="rect">
                      <a:avLst/>
                    </a:prstGeom>
                    <a:noFill/>
                    <a:ln w="9525">
                      <a:noFill/>
                      <a:miter lim="800000"/>
                      <a:headEnd/>
                      <a:tailEnd/>
                    </a:ln>
                  </pic:spPr>
                </pic:pic>
              </a:graphicData>
            </a:graphic>
          </wp:inline>
        </w:drawing>
      </w:r>
      <w:r w:rsidR="00F4093B">
        <w:br w:type="page"/>
      </w:r>
    </w:p>
    <w:p w14:paraId="034372F3" w14:textId="77777777" w:rsidR="007020E2" w:rsidRPr="007E5975" w:rsidRDefault="6EB4503A" w:rsidP="0097464A">
      <w:pPr>
        <w:pStyle w:val="Formatvorlagek3"/>
      </w:pPr>
      <w:r>
        <w:lastRenderedPageBreak/>
        <w:t xml:space="preserve">Was gehört zur „Persönlichkeit“? </w:t>
      </w:r>
    </w:p>
    <w:p w14:paraId="034372F4" w14:textId="77777777" w:rsidR="007020E2" w:rsidRPr="007E5975" w:rsidRDefault="007020E2" w:rsidP="006D257A">
      <w:pPr>
        <w:autoSpaceDE w:val="0"/>
        <w:autoSpaceDN w:val="0"/>
        <w:adjustRightInd w:val="0"/>
        <w:spacing w:after="0" w:line="240" w:lineRule="auto"/>
        <w:rPr>
          <w:rFonts w:cs="Calibri"/>
          <w:kern w:val="24"/>
          <w:sz w:val="24"/>
          <w:szCs w:val="24"/>
        </w:rPr>
      </w:pPr>
    </w:p>
    <w:p w14:paraId="034372F5" w14:textId="16F38704" w:rsidR="007020E2" w:rsidRPr="007E5975" w:rsidRDefault="001F3F5C" w:rsidP="6EB4503A">
      <w:pPr>
        <w:autoSpaceDE w:val="0"/>
        <w:autoSpaceDN w:val="0"/>
        <w:adjustRightInd w:val="0"/>
        <w:spacing w:after="0" w:line="240" w:lineRule="auto"/>
        <w:rPr>
          <w:rFonts w:cs="Calibri"/>
          <w:sz w:val="24"/>
          <w:szCs w:val="24"/>
        </w:rPr>
      </w:pPr>
      <w:r>
        <w:rPr>
          <w:rFonts w:cs="Calibri"/>
          <w:kern w:val="24"/>
          <w:sz w:val="24"/>
          <w:szCs w:val="24"/>
        </w:rPr>
        <w:t>Alles</w:t>
      </w:r>
      <w:r w:rsidR="007020E2" w:rsidRPr="007E5975">
        <w:rPr>
          <w:rFonts w:cs="Calibri"/>
          <w:kern w:val="24"/>
          <w:sz w:val="24"/>
          <w:szCs w:val="24"/>
        </w:rPr>
        <w:t xml:space="preserve"> was ihre Individualität ausmacht, Eigenschaften, die nur Ihnen zugeordnet werden </w:t>
      </w:r>
      <w:r w:rsidR="00F16481" w:rsidRPr="007E5975">
        <w:rPr>
          <w:rFonts w:cs="Calibri"/>
          <w:kern w:val="24"/>
          <w:sz w:val="24"/>
          <w:szCs w:val="24"/>
        </w:rPr>
        <w:t>können,</w:t>
      </w:r>
      <w:r w:rsidR="007020E2" w:rsidRPr="007E5975">
        <w:rPr>
          <w:rFonts w:cs="Calibri"/>
          <w:kern w:val="24"/>
          <w:sz w:val="24"/>
          <w:szCs w:val="24"/>
        </w:rPr>
        <w:t xml:space="preserve"> </w:t>
      </w:r>
      <w:r w:rsidR="00F16481">
        <w:rPr>
          <w:rFonts w:cs="Calibri"/>
          <w:kern w:val="24"/>
          <w:sz w:val="24"/>
          <w:szCs w:val="24"/>
        </w:rPr>
        <w:t>das heisst</w:t>
      </w:r>
      <w:r w:rsidR="007020E2" w:rsidRPr="007E5975">
        <w:rPr>
          <w:rFonts w:cs="Calibri"/>
          <w:kern w:val="24"/>
          <w:sz w:val="24"/>
          <w:szCs w:val="24"/>
        </w:rPr>
        <w:t xml:space="preserve"> Personendaten oder Daten, welche sich auf SIE als Individuum beziehen.</w:t>
      </w:r>
    </w:p>
    <w:p w14:paraId="034372F6" w14:textId="77777777" w:rsidR="007020E2" w:rsidRPr="007E5975" w:rsidRDefault="007020E2" w:rsidP="006D257A">
      <w:pPr>
        <w:autoSpaceDE w:val="0"/>
        <w:autoSpaceDN w:val="0"/>
        <w:adjustRightInd w:val="0"/>
        <w:spacing w:after="0" w:line="240" w:lineRule="auto"/>
        <w:rPr>
          <w:rFonts w:cs="Calibri"/>
          <w:kern w:val="24"/>
          <w:sz w:val="24"/>
          <w:szCs w:val="24"/>
        </w:rPr>
      </w:pPr>
    </w:p>
    <w:p w14:paraId="034372F7" w14:textId="72A2DD52" w:rsidR="007020E2" w:rsidRPr="007E5975" w:rsidRDefault="007020E2" w:rsidP="6EB4503A">
      <w:pPr>
        <w:numPr>
          <w:ilvl w:val="0"/>
          <w:numId w:val="3"/>
        </w:numPr>
        <w:autoSpaceDE w:val="0"/>
        <w:autoSpaceDN w:val="0"/>
        <w:adjustRightInd w:val="0"/>
        <w:spacing w:after="0" w:line="240" w:lineRule="auto"/>
        <w:rPr>
          <w:rFonts w:cs="Calibri"/>
          <w:sz w:val="24"/>
          <w:szCs w:val="24"/>
        </w:rPr>
      </w:pPr>
      <w:r w:rsidRPr="007E5975">
        <w:rPr>
          <w:rFonts w:cs="Calibri"/>
          <w:kern w:val="24"/>
          <w:sz w:val="24"/>
          <w:szCs w:val="24"/>
        </w:rPr>
        <w:t xml:space="preserve">Grundsatz: Personendaten dürfen nur weitergegeben werden an Personen, die ein eigenes oder als nicht </w:t>
      </w:r>
      <w:r w:rsidR="00BD5BCC">
        <w:rPr>
          <w:rFonts w:cs="Calibri"/>
          <w:kern w:val="24"/>
          <w:sz w:val="24"/>
          <w:szCs w:val="24"/>
        </w:rPr>
        <w:t>D</w:t>
      </w:r>
      <w:r w:rsidRPr="007E5975">
        <w:rPr>
          <w:rFonts w:cs="Calibri"/>
          <w:kern w:val="24"/>
          <w:sz w:val="24"/>
          <w:szCs w:val="24"/>
        </w:rPr>
        <w:t xml:space="preserve">irektbeteiligte, ein </w:t>
      </w:r>
      <w:r w:rsidRPr="6EB4503A">
        <w:rPr>
          <w:rFonts w:cs="Calibri"/>
          <w:b/>
          <w:bCs/>
          <w:kern w:val="24"/>
          <w:sz w:val="24"/>
          <w:szCs w:val="24"/>
        </w:rPr>
        <w:t>rechtlich schutzwürdiges Interesse</w:t>
      </w:r>
      <w:r w:rsidRPr="007E5975">
        <w:rPr>
          <w:rFonts w:cs="Calibri"/>
          <w:kern w:val="24"/>
          <w:sz w:val="24"/>
          <w:szCs w:val="24"/>
        </w:rPr>
        <w:t xml:space="preserve"> an der Kenntnis der Daten haben. Nur wenn das Interesse Dritter, z.B. des Gemeinwesens an der Bekanntgabe der Daten grösser </w:t>
      </w:r>
      <w:r w:rsidR="00F16481" w:rsidRPr="007E5975">
        <w:rPr>
          <w:rFonts w:cs="Calibri"/>
          <w:kern w:val="24"/>
          <w:sz w:val="24"/>
          <w:szCs w:val="24"/>
        </w:rPr>
        <w:t>ist</w:t>
      </w:r>
      <w:r w:rsidRPr="007E5975">
        <w:rPr>
          <w:rFonts w:cs="Calibri"/>
          <w:kern w:val="24"/>
          <w:sz w:val="24"/>
          <w:szCs w:val="24"/>
        </w:rPr>
        <w:t xml:space="preserve"> als der Schutz der Daten des Betroffenen, soll die Bekanntgabe stattfinden dürfen.</w:t>
      </w:r>
    </w:p>
    <w:p w14:paraId="034372F8" w14:textId="77777777" w:rsidR="007020E2" w:rsidRPr="007E5975" w:rsidRDefault="007020E2" w:rsidP="00E9210B">
      <w:pPr>
        <w:autoSpaceDE w:val="0"/>
        <w:autoSpaceDN w:val="0"/>
        <w:adjustRightInd w:val="0"/>
        <w:spacing w:after="0" w:line="240" w:lineRule="auto"/>
        <w:rPr>
          <w:rFonts w:cs="Calibri"/>
          <w:kern w:val="24"/>
          <w:sz w:val="24"/>
          <w:szCs w:val="24"/>
        </w:rPr>
      </w:pPr>
    </w:p>
    <w:p w14:paraId="034372F9" w14:textId="006356E6" w:rsidR="007020E2" w:rsidRPr="007E5975" w:rsidRDefault="007020E2" w:rsidP="6EB4503A">
      <w:pPr>
        <w:numPr>
          <w:ilvl w:val="0"/>
          <w:numId w:val="3"/>
        </w:numPr>
        <w:autoSpaceDE w:val="0"/>
        <w:autoSpaceDN w:val="0"/>
        <w:adjustRightInd w:val="0"/>
        <w:spacing w:after="0" w:line="240" w:lineRule="auto"/>
        <w:rPr>
          <w:rFonts w:cs="Calibri"/>
          <w:sz w:val="24"/>
          <w:szCs w:val="24"/>
        </w:rPr>
      </w:pPr>
      <w:r w:rsidRPr="007E5975">
        <w:rPr>
          <w:rFonts w:cs="Calibri"/>
          <w:kern w:val="24"/>
          <w:sz w:val="24"/>
          <w:szCs w:val="24"/>
        </w:rPr>
        <w:t xml:space="preserve">Im Zweifelsfall Legitimation abklären bevor aus Versehen Daten ausgeplappert oder veröffentlicht werden. Es ist kein Zeichen von </w:t>
      </w:r>
      <w:r w:rsidR="00382B5A">
        <w:rPr>
          <w:rFonts w:cs="Calibri"/>
          <w:kern w:val="24"/>
          <w:sz w:val="24"/>
          <w:szCs w:val="24"/>
        </w:rPr>
        <w:t>Inkompetenz,</w:t>
      </w:r>
      <w:r w:rsidRPr="007E5975">
        <w:rPr>
          <w:rFonts w:cs="Calibri"/>
          <w:kern w:val="24"/>
          <w:sz w:val="24"/>
          <w:szCs w:val="24"/>
        </w:rPr>
        <w:t xml:space="preserve"> sondern von Professionalität und Glaubwürdigkeit, wenn zuerst die Berechtigung der Datenbekanntgabe abgeklärt wird!</w:t>
      </w:r>
    </w:p>
    <w:p w14:paraId="034372FB" w14:textId="77777777" w:rsidR="007020E2" w:rsidRPr="007E5975" w:rsidRDefault="007020E2" w:rsidP="006D257A">
      <w:pPr>
        <w:autoSpaceDE w:val="0"/>
        <w:autoSpaceDN w:val="0"/>
        <w:adjustRightInd w:val="0"/>
        <w:spacing w:after="0" w:line="240" w:lineRule="auto"/>
        <w:rPr>
          <w:rFonts w:cs="Calibri"/>
          <w:b/>
          <w:bCs/>
          <w:kern w:val="24"/>
          <w:sz w:val="24"/>
          <w:szCs w:val="24"/>
        </w:rPr>
      </w:pPr>
      <w:r w:rsidRPr="007E5975">
        <w:rPr>
          <w:rFonts w:cs="Calibri"/>
          <w:b/>
          <w:bCs/>
          <w:noProof/>
          <w:kern w:val="24"/>
          <w:sz w:val="24"/>
          <w:szCs w:val="24"/>
        </w:rPr>
        <w:drawing>
          <wp:inline distT="0" distB="0" distL="0" distR="0" wp14:anchorId="03437397" wp14:editId="03437398">
            <wp:extent cx="5735858" cy="3170711"/>
            <wp:effectExtent l="0" t="0" r="0" b="0"/>
            <wp:docPr id="7"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 cstate="print"/>
                    <a:srcRect/>
                    <a:stretch>
                      <a:fillRect/>
                    </a:stretch>
                  </pic:blipFill>
                  <pic:spPr bwMode="auto">
                    <a:xfrm>
                      <a:off x="0" y="0"/>
                      <a:ext cx="5750968" cy="3179064"/>
                    </a:xfrm>
                    <a:prstGeom prst="rect">
                      <a:avLst/>
                    </a:prstGeom>
                    <a:noFill/>
                    <a:ln w="9525">
                      <a:noFill/>
                      <a:miter lim="800000"/>
                      <a:headEnd/>
                      <a:tailEnd/>
                    </a:ln>
                  </pic:spPr>
                </pic:pic>
              </a:graphicData>
            </a:graphic>
          </wp:inline>
        </w:drawing>
      </w:r>
    </w:p>
    <w:p w14:paraId="03437301" w14:textId="58DAE872" w:rsidR="00F4093B" w:rsidRPr="0097464A" w:rsidRDefault="007020E2" w:rsidP="0097464A">
      <w:pPr>
        <w:autoSpaceDE w:val="0"/>
        <w:autoSpaceDN w:val="0"/>
        <w:adjustRightInd w:val="0"/>
        <w:spacing w:after="0" w:line="240" w:lineRule="auto"/>
        <w:rPr>
          <w:rFonts w:cs="Calibri"/>
          <w:b/>
          <w:bCs/>
          <w:kern w:val="24"/>
          <w:sz w:val="24"/>
          <w:szCs w:val="24"/>
        </w:rPr>
      </w:pPr>
      <w:r w:rsidRPr="007E5975">
        <w:rPr>
          <w:rFonts w:cs="Calibri"/>
          <w:b/>
          <w:bCs/>
          <w:kern w:val="24"/>
          <w:sz w:val="24"/>
          <w:szCs w:val="24"/>
        </w:rPr>
        <w:t>Was heisst das für SIE in der täglichen Arbeit?</w:t>
      </w:r>
    </w:p>
    <w:p w14:paraId="03437302" w14:textId="77777777" w:rsidR="00F4093B" w:rsidRDefault="00F4093B">
      <w:pPr>
        <w:rPr>
          <w:sz w:val="24"/>
          <w:szCs w:val="24"/>
        </w:rPr>
      </w:pPr>
      <w:r>
        <w:rPr>
          <w:sz w:val="24"/>
          <w:szCs w:val="24"/>
        </w:rPr>
        <w:br w:type="page"/>
      </w:r>
    </w:p>
    <w:p w14:paraId="03437303" w14:textId="77777777" w:rsidR="00F4093B" w:rsidRDefault="00F4093B" w:rsidP="00F4093B">
      <w:pPr>
        <w:autoSpaceDE w:val="0"/>
        <w:autoSpaceDN w:val="0"/>
        <w:adjustRightInd w:val="0"/>
        <w:spacing w:after="0" w:line="240" w:lineRule="auto"/>
        <w:rPr>
          <w:sz w:val="24"/>
          <w:szCs w:val="24"/>
        </w:rPr>
      </w:pPr>
      <w:r w:rsidRPr="00CC112F">
        <w:rPr>
          <w:noProof/>
          <w:sz w:val="24"/>
          <w:szCs w:val="24"/>
        </w:rPr>
        <w:lastRenderedPageBreak/>
        <w:drawing>
          <wp:anchor distT="0" distB="0" distL="114300" distR="114300" simplePos="0" relativeHeight="251671552" behindDoc="0" locked="0" layoutInCell="1" allowOverlap="1" wp14:anchorId="03437399" wp14:editId="0343739A">
            <wp:simplePos x="0" y="0"/>
            <wp:positionH relativeFrom="column">
              <wp:posOffset>471126</wp:posOffset>
            </wp:positionH>
            <wp:positionV relativeFrom="paragraph">
              <wp:posOffset>61</wp:posOffset>
            </wp:positionV>
            <wp:extent cx="3849370" cy="1175385"/>
            <wp:effectExtent l="0" t="0" r="0" b="5715"/>
            <wp:wrapSquare wrapText="bothSides"/>
            <wp:docPr id="9"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cstate="print"/>
                    <a:srcRect/>
                    <a:stretch>
                      <a:fillRect/>
                    </a:stretch>
                  </pic:blipFill>
                  <pic:spPr bwMode="auto">
                    <a:xfrm>
                      <a:off x="0" y="0"/>
                      <a:ext cx="3849370" cy="1175385"/>
                    </a:xfrm>
                    <a:prstGeom prst="rect">
                      <a:avLst/>
                    </a:prstGeom>
                    <a:noFill/>
                    <a:ln w="9525">
                      <a:noFill/>
                      <a:miter lim="800000"/>
                      <a:headEnd/>
                      <a:tailEnd/>
                    </a:ln>
                  </pic:spPr>
                </pic:pic>
              </a:graphicData>
            </a:graphic>
          </wp:anchor>
        </w:drawing>
      </w:r>
    </w:p>
    <w:p w14:paraId="03437304" w14:textId="77777777" w:rsidR="00F4093B" w:rsidRDefault="00F4093B" w:rsidP="0005762C">
      <w:pPr>
        <w:autoSpaceDE w:val="0"/>
        <w:autoSpaceDN w:val="0"/>
        <w:adjustRightInd w:val="0"/>
        <w:spacing w:after="0" w:line="240" w:lineRule="auto"/>
        <w:rPr>
          <w:sz w:val="24"/>
          <w:szCs w:val="24"/>
        </w:rPr>
      </w:pPr>
    </w:p>
    <w:p w14:paraId="03437305" w14:textId="77777777" w:rsidR="00BA437D" w:rsidRDefault="00BA437D" w:rsidP="0005762C">
      <w:pPr>
        <w:autoSpaceDE w:val="0"/>
        <w:autoSpaceDN w:val="0"/>
        <w:adjustRightInd w:val="0"/>
        <w:spacing w:after="0" w:line="240" w:lineRule="auto"/>
        <w:rPr>
          <w:sz w:val="24"/>
          <w:szCs w:val="24"/>
        </w:rPr>
      </w:pPr>
    </w:p>
    <w:p w14:paraId="03437306" w14:textId="77777777" w:rsidR="00CC112F" w:rsidRDefault="00CC112F" w:rsidP="0005762C">
      <w:pPr>
        <w:autoSpaceDE w:val="0"/>
        <w:autoSpaceDN w:val="0"/>
        <w:adjustRightInd w:val="0"/>
        <w:spacing w:after="0" w:line="240" w:lineRule="auto"/>
        <w:rPr>
          <w:sz w:val="24"/>
          <w:szCs w:val="24"/>
        </w:rPr>
      </w:pPr>
    </w:p>
    <w:p w14:paraId="03437307" w14:textId="77777777" w:rsidR="00CC112F" w:rsidRDefault="00CC112F" w:rsidP="0005762C">
      <w:pPr>
        <w:autoSpaceDE w:val="0"/>
        <w:autoSpaceDN w:val="0"/>
        <w:adjustRightInd w:val="0"/>
        <w:spacing w:after="0" w:line="240" w:lineRule="auto"/>
        <w:rPr>
          <w:sz w:val="24"/>
          <w:szCs w:val="24"/>
        </w:rPr>
      </w:pPr>
    </w:p>
    <w:p w14:paraId="03437308" w14:textId="77777777" w:rsidR="00CC112F" w:rsidRDefault="00CC112F" w:rsidP="0005762C">
      <w:pPr>
        <w:autoSpaceDE w:val="0"/>
        <w:autoSpaceDN w:val="0"/>
        <w:adjustRightInd w:val="0"/>
        <w:spacing w:after="0" w:line="240" w:lineRule="auto"/>
        <w:rPr>
          <w:sz w:val="24"/>
          <w:szCs w:val="24"/>
        </w:rPr>
      </w:pPr>
    </w:p>
    <w:p w14:paraId="03437309" w14:textId="77777777" w:rsidR="00CC112F" w:rsidRDefault="00CC112F" w:rsidP="0005762C">
      <w:pPr>
        <w:autoSpaceDE w:val="0"/>
        <w:autoSpaceDN w:val="0"/>
        <w:adjustRightInd w:val="0"/>
        <w:spacing w:after="0" w:line="240" w:lineRule="auto"/>
        <w:rPr>
          <w:sz w:val="24"/>
          <w:szCs w:val="24"/>
        </w:rPr>
      </w:pPr>
    </w:p>
    <w:p w14:paraId="0343730A" w14:textId="77777777" w:rsidR="00CC112F" w:rsidRPr="007E5975" w:rsidRDefault="00CC112F" w:rsidP="0005762C">
      <w:pPr>
        <w:autoSpaceDE w:val="0"/>
        <w:autoSpaceDN w:val="0"/>
        <w:adjustRightInd w:val="0"/>
        <w:spacing w:after="0" w:line="240" w:lineRule="auto"/>
        <w:rPr>
          <w:sz w:val="24"/>
          <w:szCs w:val="24"/>
        </w:rPr>
      </w:pPr>
    </w:p>
    <w:p w14:paraId="0343730B" w14:textId="77777777" w:rsidR="00E94721" w:rsidRDefault="6EB4503A" w:rsidP="6EB4503A">
      <w:pPr>
        <w:numPr>
          <w:ilvl w:val="0"/>
          <w:numId w:val="8"/>
        </w:numPr>
        <w:spacing w:line="240" w:lineRule="auto"/>
        <w:rPr>
          <w:sz w:val="24"/>
          <w:szCs w:val="24"/>
        </w:rPr>
      </w:pPr>
      <w:r w:rsidRPr="6EB4503A">
        <w:rPr>
          <w:sz w:val="24"/>
          <w:szCs w:val="24"/>
        </w:rPr>
        <w:t>Können Sie Geheimnisse für sich behalten?</w:t>
      </w:r>
    </w:p>
    <w:p w14:paraId="0343730C" w14:textId="77777777" w:rsidR="007020E2" w:rsidRPr="007E5975" w:rsidRDefault="6EB4503A" w:rsidP="6EB4503A">
      <w:pPr>
        <w:numPr>
          <w:ilvl w:val="0"/>
          <w:numId w:val="8"/>
        </w:numPr>
        <w:spacing w:line="240" w:lineRule="auto"/>
        <w:rPr>
          <w:sz w:val="24"/>
          <w:szCs w:val="24"/>
        </w:rPr>
      </w:pPr>
      <w:r w:rsidRPr="6EB4503A">
        <w:rPr>
          <w:sz w:val="24"/>
          <w:szCs w:val="24"/>
        </w:rPr>
        <w:t>Finden Sie es taktlos, wenn über Nichtanwesende intime Dinge erzählt werden?</w:t>
      </w:r>
    </w:p>
    <w:p w14:paraId="0343730D" w14:textId="77777777" w:rsidR="007020E2" w:rsidRPr="007E5975" w:rsidRDefault="6EB4503A" w:rsidP="6EB4503A">
      <w:pPr>
        <w:numPr>
          <w:ilvl w:val="0"/>
          <w:numId w:val="8"/>
        </w:numPr>
        <w:spacing w:line="240" w:lineRule="auto"/>
        <w:rPr>
          <w:sz w:val="24"/>
          <w:szCs w:val="24"/>
        </w:rPr>
      </w:pPr>
      <w:r w:rsidRPr="6EB4503A">
        <w:rPr>
          <w:sz w:val="24"/>
          <w:szCs w:val="24"/>
        </w:rPr>
        <w:t>Würden Sie einen Brief mit diskriminierenden Äusserungen über einen guten Bekannten vernichten?</w:t>
      </w:r>
    </w:p>
    <w:p w14:paraId="0343730E" w14:textId="77777777" w:rsidR="007020E2" w:rsidRPr="007E5975" w:rsidRDefault="6EB4503A" w:rsidP="6EB4503A">
      <w:pPr>
        <w:numPr>
          <w:ilvl w:val="0"/>
          <w:numId w:val="8"/>
        </w:numPr>
        <w:spacing w:line="240" w:lineRule="auto"/>
        <w:rPr>
          <w:sz w:val="24"/>
          <w:szCs w:val="24"/>
        </w:rPr>
      </w:pPr>
      <w:r w:rsidRPr="6EB4503A">
        <w:rPr>
          <w:sz w:val="24"/>
          <w:szCs w:val="24"/>
        </w:rPr>
        <w:t>Stellen Sie sich überrascht, wenn Ihnen eine Neuigkeit privater Natur berichtet wird, die sie schon längst kennen?</w:t>
      </w:r>
    </w:p>
    <w:p w14:paraId="0343730F" w14:textId="77777777" w:rsidR="007020E2" w:rsidRPr="007E5975" w:rsidRDefault="6EB4503A" w:rsidP="6EB4503A">
      <w:pPr>
        <w:numPr>
          <w:ilvl w:val="0"/>
          <w:numId w:val="8"/>
        </w:numPr>
        <w:spacing w:line="240" w:lineRule="auto"/>
        <w:rPr>
          <w:sz w:val="24"/>
          <w:szCs w:val="24"/>
        </w:rPr>
      </w:pPr>
      <w:r w:rsidRPr="6EB4503A">
        <w:rPr>
          <w:sz w:val="24"/>
          <w:szCs w:val="24"/>
        </w:rPr>
        <w:t>Würden Sie einem guten Freund KEINE Warnung zukommen lassen, wenn Sie dadurch einen Vertrauensbruch begehen müssten?</w:t>
      </w:r>
    </w:p>
    <w:p w14:paraId="03437310" w14:textId="77777777" w:rsidR="007020E2" w:rsidRPr="007E5975" w:rsidRDefault="6EB4503A" w:rsidP="6EB4503A">
      <w:pPr>
        <w:numPr>
          <w:ilvl w:val="0"/>
          <w:numId w:val="8"/>
        </w:numPr>
        <w:spacing w:line="240" w:lineRule="auto"/>
        <w:rPr>
          <w:sz w:val="24"/>
          <w:szCs w:val="24"/>
        </w:rPr>
      </w:pPr>
      <w:r w:rsidRPr="6EB4503A">
        <w:rPr>
          <w:sz w:val="24"/>
          <w:szCs w:val="24"/>
        </w:rPr>
        <w:t xml:space="preserve">Finden </w:t>
      </w:r>
      <w:proofErr w:type="gramStart"/>
      <w:r w:rsidRPr="6EB4503A">
        <w:rPr>
          <w:sz w:val="24"/>
          <w:szCs w:val="24"/>
        </w:rPr>
        <w:t>Sie</w:t>
      </w:r>
      <w:proofErr w:type="gramEnd"/>
      <w:r w:rsidRPr="6EB4503A">
        <w:rPr>
          <w:sz w:val="24"/>
          <w:szCs w:val="24"/>
        </w:rPr>
        <w:t xml:space="preserve"> dass man nicht immer alles wissen muss?</w:t>
      </w:r>
    </w:p>
    <w:p w14:paraId="03437311" w14:textId="77777777" w:rsidR="007020E2" w:rsidRPr="007E5975" w:rsidRDefault="6EB4503A" w:rsidP="6EB4503A">
      <w:pPr>
        <w:numPr>
          <w:ilvl w:val="0"/>
          <w:numId w:val="8"/>
        </w:numPr>
        <w:spacing w:line="240" w:lineRule="auto"/>
        <w:rPr>
          <w:sz w:val="24"/>
          <w:szCs w:val="24"/>
        </w:rPr>
      </w:pPr>
      <w:r w:rsidRPr="6EB4503A">
        <w:rPr>
          <w:sz w:val="24"/>
          <w:szCs w:val="24"/>
        </w:rPr>
        <w:t>Finden Sie es peinlich, wenn jemand öffentlich sein Herz ausschüttet?</w:t>
      </w:r>
    </w:p>
    <w:p w14:paraId="03437312" w14:textId="77777777" w:rsidR="007020E2" w:rsidRPr="007E5975" w:rsidRDefault="6EB4503A" w:rsidP="6EB4503A">
      <w:pPr>
        <w:numPr>
          <w:ilvl w:val="0"/>
          <w:numId w:val="8"/>
        </w:numPr>
        <w:spacing w:line="240" w:lineRule="auto"/>
        <w:rPr>
          <w:sz w:val="24"/>
          <w:szCs w:val="24"/>
        </w:rPr>
      </w:pPr>
      <w:r w:rsidRPr="6EB4503A">
        <w:rPr>
          <w:sz w:val="24"/>
          <w:szCs w:val="24"/>
        </w:rPr>
        <w:t>Der Satz „hast du schon gehört“ oder „weisst du schon das Neuste“, gehört NICHT zu ihrem Vokabular.</w:t>
      </w:r>
    </w:p>
    <w:p w14:paraId="03437313" w14:textId="77777777" w:rsidR="007020E2" w:rsidRPr="007E5975" w:rsidRDefault="6EB4503A" w:rsidP="6EB4503A">
      <w:pPr>
        <w:numPr>
          <w:ilvl w:val="0"/>
          <w:numId w:val="8"/>
        </w:numPr>
        <w:spacing w:line="240" w:lineRule="auto"/>
        <w:rPr>
          <w:sz w:val="24"/>
          <w:szCs w:val="24"/>
        </w:rPr>
      </w:pPr>
      <w:r w:rsidRPr="6EB4503A">
        <w:rPr>
          <w:sz w:val="24"/>
          <w:szCs w:val="24"/>
        </w:rPr>
        <w:t>Sie hören lieber zu</w:t>
      </w:r>
    </w:p>
    <w:p w14:paraId="03437314" w14:textId="77777777" w:rsidR="007020E2" w:rsidRPr="007E5975" w:rsidRDefault="6EB4503A" w:rsidP="6EB4503A">
      <w:pPr>
        <w:numPr>
          <w:ilvl w:val="0"/>
          <w:numId w:val="8"/>
        </w:numPr>
        <w:spacing w:line="240" w:lineRule="auto"/>
        <w:rPr>
          <w:sz w:val="24"/>
          <w:szCs w:val="24"/>
        </w:rPr>
      </w:pPr>
      <w:r w:rsidRPr="6EB4503A">
        <w:rPr>
          <w:sz w:val="24"/>
          <w:szCs w:val="24"/>
        </w:rPr>
        <w:t>Sie finden tratschen langweilig</w:t>
      </w:r>
    </w:p>
    <w:p w14:paraId="7B0E5637" w14:textId="77777777" w:rsidR="00DF2EC0" w:rsidRDefault="6EB4503A" w:rsidP="6EB4503A">
      <w:pPr>
        <w:numPr>
          <w:ilvl w:val="0"/>
          <w:numId w:val="8"/>
        </w:numPr>
        <w:spacing w:line="240" w:lineRule="auto"/>
        <w:rPr>
          <w:sz w:val="24"/>
          <w:szCs w:val="24"/>
        </w:rPr>
      </w:pPr>
      <w:r w:rsidRPr="6EB4503A">
        <w:rPr>
          <w:sz w:val="24"/>
          <w:szCs w:val="24"/>
        </w:rPr>
        <w:t>Sie diskutieren und analysieren lieber Sachverhalte als über Mitmenschen</w:t>
      </w:r>
      <w:r w:rsidR="00DF2EC0" w:rsidRPr="00DF2EC0">
        <w:rPr>
          <w:sz w:val="24"/>
          <w:szCs w:val="24"/>
        </w:rPr>
        <w:t xml:space="preserve"> </w:t>
      </w:r>
    </w:p>
    <w:p w14:paraId="770105C5" w14:textId="77777777" w:rsidR="00DF2EC0" w:rsidRDefault="00DF2EC0" w:rsidP="00DF2EC0">
      <w:pPr>
        <w:spacing w:line="240" w:lineRule="auto"/>
        <w:ind w:left="720"/>
        <w:rPr>
          <w:sz w:val="24"/>
          <w:szCs w:val="24"/>
        </w:rPr>
      </w:pPr>
    </w:p>
    <w:p w14:paraId="03437315" w14:textId="7D474455" w:rsidR="007020E2" w:rsidRPr="007E5975" w:rsidRDefault="00DF2EC0" w:rsidP="00DF2EC0">
      <w:pPr>
        <w:spacing w:line="240" w:lineRule="auto"/>
        <w:ind w:left="720"/>
        <w:rPr>
          <w:sz w:val="24"/>
          <w:szCs w:val="24"/>
        </w:rPr>
      </w:pPr>
      <w:r w:rsidRPr="007E5975">
        <w:rPr>
          <w:sz w:val="24"/>
          <w:szCs w:val="24"/>
        </w:rPr>
        <w:t xml:space="preserve">Zählen Sie bitte Ihre Anzahl JA und Nein </w:t>
      </w:r>
    </w:p>
    <w:p w14:paraId="03437317" w14:textId="32157521" w:rsidR="00CC112F" w:rsidRDefault="00CC112F" w:rsidP="00DF2EC0">
      <w:pPr>
        <w:spacing w:line="240" w:lineRule="auto"/>
        <w:ind w:left="720"/>
        <w:rPr>
          <w:rFonts w:eastAsiaTheme="minorHAnsi" w:cstheme="majorBidi"/>
          <w:b/>
          <w:bCs/>
          <w:color w:val="F79646" w:themeColor="accent6"/>
          <w:sz w:val="36"/>
          <w:szCs w:val="24"/>
        </w:rPr>
      </w:pPr>
      <w:r w:rsidRPr="007E5975">
        <w:rPr>
          <w:noProof/>
          <w:sz w:val="24"/>
          <w:szCs w:val="24"/>
        </w:rPr>
        <w:lastRenderedPageBreak/>
        <w:drawing>
          <wp:inline distT="0" distB="0" distL="0" distR="0" wp14:anchorId="13779124" wp14:editId="0F891482">
            <wp:extent cx="4056611" cy="2733346"/>
            <wp:effectExtent l="0" t="0" r="1270" b="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7385" cy="2733868"/>
                    </a:xfrm>
                    <a:prstGeom prst="rect">
                      <a:avLst/>
                    </a:prstGeom>
                    <a:noFill/>
                    <a:ln w="9525">
                      <a:noFill/>
                      <a:miter lim="800000"/>
                      <a:headEnd/>
                      <a:tailEnd/>
                    </a:ln>
                  </pic:spPr>
                </pic:pic>
              </a:graphicData>
            </a:graphic>
          </wp:inline>
        </w:drawing>
      </w:r>
    </w:p>
    <w:p w14:paraId="03437318" w14:textId="77777777" w:rsidR="00F4093B" w:rsidRPr="00E6677A" w:rsidRDefault="6EB4503A" w:rsidP="6EB4503A">
      <w:pPr>
        <w:pStyle w:val="Formatvorlagek3"/>
        <w:rPr>
          <w:rFonts w:eastAsiaTheme="minorEastAsia"/>
        </w:rPr>
      </w:pPr>
      <w:r w:rsidRPr="6EB4503A">
        <w:rPr>
          <w:rFonts w:eastAsiaTheme="minorEastAsia"/>
        </w:rPr>
        <w:t>Amtsgeheimnis:</w:t>
      </w:r>
    </w:p>
    <w:p w14:paraId="03437319" w14:textId="77777777" w:rsidR="00F4093B" w:rsidRDefault="00F4093B" w:rsidP="6EB4503A">
      <w:pPr>
        <w:autoSpaceDE w:val="0"/>
        <w:autoSpaceDN w:val="0"/>
        <w:adjustRightInd w:val="0"/>
        <w:spacing w:after="0" w:line="240" w:lineRule="auto"/>
        <w:rPr>
          <w:rFonts w:cs="Calibri"/>
          <w:sz w:val="24"/>
          <w:szCs w:val="24"/>
        </w:rPr>
      </w:pPr>
      <w:r w:rsidRPr="007E5975">
        <w:rPr>
          <w:rFonts w:cs="Calibri"/>
          <w:kern w:val="24"/>
          <w:sz w:val="24"/>
          <w:szCs w:val="24"/>
        </w:rPr>
        <w:t xml:space="preserve">Das Amtsgeheimnis ist eine gesetzliche Geheimhaltungspflicht, welche für Behördenmitglieder und Verwaltungsmitarbeiterinnen und Verwaltungsmitarbeiter besteht. </w:t>
      </w:r>
    </w:p>
    <w:p w14:paraId="0343731A" w14:textId="77777777" w:rsidR="00F4093B" w:rsidRDefault="00A770CA" w:rsidP="00F4093B">
      <w:pPr>
        <w:autoSpaceDE w:val="0"/>
        <w:autoSpaceDN w:val="0"/>
        <w:adjustRightInd w:val="0"/>
        <w:spacing w:after="0" w:line="240" w:lineRule="auto"/>
        <w:rPr>
          <w:sz w:val="24"/>
          <w:szCs w:val="24"/>
        </w:rPr>
      </w:pPr>
      <w:r>
        <w:rPr>
          <w:sz w:val="24"/>
          <w:szCs w:val="24"/>
        </w:rPr>
        <w:pict w14:anchorId="0343739D">
          <v:rect id="_x0000_i1025" style="width:0;height:1.5pt" o:hralign="center" o:hrstd="t" o:hr="t" fillcolor="#a0a0a0" stroked="f"/>
        </w:pict>
      </w:r>
    </w:p>
    <w:p w14:paraId="0343731B" w14:textId="4B7B2921" w:rsidR="007020E2" w:rsidRPr="00E6677A" w:rsidRDefault="00DF2EC0" w:rsidP="6EB4503A">
      <w:pPr>
        <w:pStyle w:val="Formatvorlagek3"/>
        <w:rPr>
          <w:sz w:val="32"/>
          <w:szCs w:val="32"/>
        </w:rPr>
      </w:pPr>
      <w:r w:rsidRPr="007E5975">
        <w:rPr>
          <w:noProof/>
          <w:sz w:val="24"/>
        </w:rPr>
        <w:drawing>
          <wp:anchor distT="0" distB="0" distL="114300" distR="114300" simplePos="0" relativeHeight="251680768" behindDoc="1" locked="0" layoutInCell="1" allowOverlap="1" wp14:anchorId="0343739E" wp14:editId="402BED8A">
            <wp:simplePos x="0" y="0"/>
            <wp:positionH relativeFrom="column">
              <wp:posOffset>8503920</wp:posOffset>
            </wp:positionH>
            <wp:positionV relativeFrom="paragraph">
              <wp:posOffset>146050</wp:posOffset>
            </wp:positionV>
            <wp:extent cx="676275" cy="1257300"/>
            <wp:effectExtent l="0" t="0" r="9525" b="0"/>
            <wp:wrapTight wrapText="bothSides">
              <wp:wrapPolygon edited="0">
                <wp:start x="6085" y="0"/>
                <wp:lineTo x="3651" y="1309"/>
                <wp:lineTo x="1217" y="3927"/>
                <wp:lineTo x="0" y="6545"/>
                <wp:lineTo x="0" y="12764"/>
                <wp:lineTo x="2434" y="21273"/>
                <wp:lineTo x="18862" y="21273"/>
                <wp:lineTo x="20687" y="16036"/>
                <wp:lineTo x="21296" y="10473"/>
                <wp:lineTo x="20687" y="5564"/>
                <wp:lineTo x="12777" y="0"/>
                <wp:lineTo x="6085" y="0"/>
              </wp:wrapPolygon>
            </wp:wrapTight>
            <wp:docPr id="64" name="Bild 1" descr="C:\Users\Bettina\AppData\Local\Microsoft\Windows\Temporary Internet Files\Content.IE5\L8UM0JM8\MC900230762[1].wmf"/>
            <wp:cNvGraphicFramePr/>
            <a:graphic xmlns:a="http://schemas.openxmlformats.org/drawingml/2006/main">
              <a:graphicData uri="http://schemas.openxmlformats.org/drawingml/2006/picture">
                <pic:pic xmlns:pic="http://schemas.openxmlformats.org/drawingml/2006/picture">
                  <pic:nvPicPr>
                    <pic:cNvPr id="3074" name="Picture 2" descr="C:\Users\Bettina\AppData\Local\Microsoft\Windows\Temporary Internet Files\Content.IE5\L8UM0JM8\MC900230762[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6275" cy="1257300"/>
                    </a:xfrm>
                    <a:prstGeom prst="rect">
                      <a:avLst/>
                    </a:prstGeom>
                    <a:noFill/>
                  </pic:spPr>
                </pic:pic>
              </a:graphicData>
            </a:graphic>
          </wp:anchor>
        </w:drawing>
      </w:r>
      <w:r w:rsidR="6EB4503A" w:rsidRPr="6EB4503A">
        <w:rPr>
          <w:sz w:val="32"/>
          <w:szCs w:val="32"/>
        </w:rPr>
        <w:t xml:space="preserve">Was passiert, wenn sich jemand nicht an das Amtsgeheimnis hält? </w:t>
      </w:r>
    </w:p>
    <w:p w14:paraId="0343731C" w14:textId="77777777" w:rsidR="007020E2" w:rsidRPr="007E5975" w:rsidRDefault="6EB4503A" w:rsidP="6EB4503A">
      <w:pPr>
        <w:rPr>
          <w:sz w:val="24"/>
          <w:szCs w:val="24"/>
        </w:rPr>
      </w:pPr>
      <w:r w:rsidRPr="6EB4503A">
        <w:rPr>
          <w:sz w:val="24"/>
          <w:szCs w:val="24"/>
        </w:rPr>
        <w:t xml:space="preserve">Art. 320 </w:t>
      </w:r>
      <w:proofErr w:type="gramStart"/>
      <w:r w:rsidRPr="6EB4503A">
        <w:rPr>
          <w:sz w:val="24"/>
          <w:szCs w:val="24"/>
        </w:rPr>
        <w:t>Schweizerisches</w:t>
      </w:r>
      <w:proofErr w:type="gramEnd"/>
      <w:r w:rsidRPr="6EB4503A">
        <w:rPr>
          <w:sz w:val="24"/>
          <w:szCs w:val="24"/>
        </w:rPr>
        <w:t xml:space="preserve"> Strafgesetzbuch (StGB)</w:t>
      </w:r>
    </w:p>
    <w:p w14:paraId="0343731D" w14:textId="7E096FFF" w:rsidR="007020E2" w:rsidRPr="007E5975" w:rsidRDefault="007020E2" w:rsidP="6EB4503A">
      <w:pPr>
        <w:numPr>
          <w:ilvl w:val="0"/>
          <w:numId w:val="6"/>
        </w:numPr>
        <w:rPr>
          <w:sz w:val="24"/>
          <w:szCs w:val="24"/>
        </w:rPr>
      </w:pPr>
      <w:r w:rsidRPr="007E5975">
        <w:rPr>
          <w:sz w:val="24"/>
          <w:szCs w:val="24"/>
        </w:rPr>
        <w:t>Wer ein Geheimnis offenbart, das ihm in seiner Eigenschaft als Mitglied einer Behörde oder als Beamter anvertraut worden ist, oder er in seiner amtlichen oder dienstlichen Stellung wahrgenommen hat, wird mit Freiheitsstrafe bis zu drei Jahren oder Geldstrafe bestraft.</w:t>
      </w:r>
    </w:p>
    <w:p w14:paraId="0343731F" w14:textId="77777777" w:rsidR="007020E2" w:rsidRPr="007E5975" w:rsidRDefault="007020E2" w:rsidP="6EB4503A">
      <w:pPr>
        <w:pStyle w:val="berschrift3"/>
        <w:rPr>
          <w:rFonts w:asciiTheme="minorHAnsi" w:eastAsiaTheme="minorEastAsia" w:hAnsiTheme="minorHAnsi"/>
          <w:sz w:val="24"/>
          <w:szCs w:val="24"/>
        </w:rPr>
      </w:pPr>
      <w:r w:rsidRPr="6EB4503A">
        <w:rPr>
          <w:rFonts w:asciiTheme="minorHAnsi" w:eastAsiaTheme="minorEastAsia" w:hAnsiTheme="minorHAnsi"/>
          <w:sz w:val="24"/>
          <w:szCs w:val="24"/>
        </w:rPr>
        <w:lastRenderedPageBreak/>
        <w:t xml:space="preserve">Voraussetzung </w:t>
      </w:r>
      <w:r w:rsidRPr="007E5975">
        <w:rPr>
          <w:rFonts w:asciiTheme="minorHAnsi" w:eastAsiaTheme="minorHAnsi" w:hAnsiTheme="minorHAnsi"/>
          <w:sz w:val="24"/>
          <w:szCs w:val="24"/>
        </w:rPr>
        <w:sym w:font="Symbol" w:char="002D"/>
      </w:r>
      <w:r w:rsidRPr="6EB4503A">
        <w:rPr>
          <w:rFonts w:asciiTheme="minorHAnsi" w:eastAsiaTheme="minorEastAsia" w:hAnsiTheme="minorHAnsi"/>
          <w:sz w:val="24"/>
          <w:szCs w:val="24"/>
        </w:rPr>
        <w:t xml:space="preserve"> es muss ein Geheimnis vorliegen:</w:t>
      </w:r>
    </w:p>
    <w:p w14:paraId="03437320" w14:textId="77777777" w:rsidR="007020E2" w:rsidRPr="007E5975" w:rsidRDefault="6EB4503A" w:rsidP="6EB4503A">
      <w:pPr>
        <w:rPr>
          <w:sz w:val="24"/>
          <w:szCs w:val="24"/>
        </w:rPr>
      </w:pPr>
      <w:r w:rsidRPr="6EB4503A">
        <w:rPr>
          <w:sz w:val="24"/>
          <w:szCs w:val="24"/>
        </w:rPr>
        <w:t>Eine Tatsache:</w:t>
      </w:r>
    </w:p>
    <w:p w14:paraId="03437321" w14:textId="77777777" w:rsidR="007020E2" w:rsidRPr="007E5975" w:rsidRDefault="6EB4503A" w:rsidP="6EB4503A">
      <w:pPr>
        <w:numPr>
          <w:ilvl w:val="0"/>
          <w:numId w:val="7"/>
        </w:numPr>
        <w:rPr>
          <w:sz w:val="24"/>
          <w:szCs w:val="24"/>
        </w:rPr>
      </w:pPr>
      <w:r w:rsidRPr="6EB4503A">
        <w:rPr>
          <w:sz w:val="24"/>
          <w:szCs w:val="24"/>
        </w:rPr>
        <w:t>die nicht öffentlich bekannt ist und</w:t>
      </w:r>
    </w:p>
    <w:p w14:paraId="03437322" w14:textId="6D118AD2" w:rsidR="007020E2" w:rsidRPr="007E5975" w:rsidRDefault="6EB4503A" w:rsidP="6EB4503A">
      <w:pPr>
        <w:numPr>
          <w:ilvl w:val="0"/>
          <w:numId w:val="7"/>
        </w:numPr>
        <w:rPr>
          <w:sz w:val="24"/>
          <w:szCs w:val="24"/>
        </w:rPr>
      </w:pPr>
      <w:r w:rsidRPr="6EB4503A">
        <w:rPr>
          <w:sz w:val="24"/>
          <w:szCs w:val="24"/>
        </w:rPr>
        <w:t>die nicht öffentlich zugänglich ist</w:t>
      </w:r>
    </w:p>
    <w:p w14:paraId="03437323" w14:textId="77777777" w:rsidR="007020E2" w:rsidRDefault="6EB4503A" w:rsidP="6EB4503A">
      <w:pPr>
        <w:rPr>
          <w:sz w:val="24"/>
          <w:szCs w:val="24"/>
        </w:rPr>
      </w:pPr>
      <w:r w:rsidRPr="6EB4503A">
        <w:rPr>
          <w:sz w:val="24"/>
          <w:szCs w:val="24"/>
        </w:rPr>
        <w:t>Tatsachen, die der verpflichteten Person anvertraut worden sind, oder von denen sie in der Ausübung des Amtes Kenntnis erlangt hat.</w:t>
      </w:r>
    </w:p>
    <w:p w14:paraId="03437324" w14:textId="77777777" w:rsidR="007020E2" w:rsidRPr="007E5975" w:rsidRDefault="0097464A" w:rsidP="000F2C7E">
      <w:pPr>
        <w:autoSpaceDE w:val="0"/>
        <w:autoSpaceDN w:val="0"/>
        <w:adjustRightInd w:val="0"/>
        <w:spacing w:after="0" w:line="240" w:lineRule="auto"/>
        <w:rPr>
          <w:rFonts w:cs="Calibri"/>
          <w:kern w:val="24"/>
          <w:sz w:val="24"/>
          <w:szCs w:val="24"/>
        </w:rPr>
      </w:pPr>
      <w:r w:rsidRPr="0097464A">
        <w:rPr>
          <w:rFonts w:cs="Calibri"/>
          <w:noProof/>
          <w:kern w:val="24"/>
          <w:sz w:val="24"/>
          <w:szCs w:val="24"/>
        </w:rPr>
        <w:drawing>
          <wp:inline distT="0" distB="0" distL="0" distR="0" wp14:anchorId="034373A0" wp14:editId="034373A1">
            <wp:extent cx="4953692" cy="3429479"/>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953692" cy="3429479"/>
                    </a:xfrm>
                    <a:prstGeom prst="rect">
                      <a:avLst/>
                    </a:prstGeom>
                  </pic:spPr>
                </pic:pic>
              </a:graphicData>
            </a:graphic>
          </wp:inline>
        </w:drawing>
      </w:r>
    </w:p>
    <w:p w14:paraId="03437326" w14:textId="77777777" w:rsidR="00CC112F" w:rsidRPr="007E5975" w:rsidRDefault="6EB4503A" w:rsidP="6EB4503A">
      <w:pPr>
        <w:rPr>
          <w:sz w:val="24"/>
          <w:szCs w:val="24"/>
        </w:rPr>
      </w:pPr>
      <w:r w:rsidRPr="6EB4503A">
        <w:rPr>
          <w:sz w:val="24"/>
          <w:szCs w:val="24"/>
        </w:rPr>
        <w:t>Beispiele:</w:t>
      </w:r>
    </w:p>
    <w:p w14:paraId="03437327" w14:textId="77777777" w:rsidR="00CC112F" w:rsidRDefault="00CC112F">
      <w:pPr>
        <w:rPr>
          <w:rFonts w:cs="Calibri"/>
          <w:b/>
          <w:bCs/>
          <w:kern w:val="24"/>
          <w:sz w:val="24"/>
          <w:szCs w:val="24"/>
        </w:rPr>
      </w:pPr>
      <w:r>
        <w:rPr>
          <w:rFonts w:cs="Calibri"/>
          <w:b/>
          <w:bCs/>
          <w:kern w:val="24"/>
          <w:sz w:val="24"/>
          <w:szCs w:val="24"/>
        </w:rPr>
        <w:br w:type="page"/>
      </w:r>
    </w:p>
    <w:p w14:paraId="03437328" w14:textId="77777777" w:rsidR="00BA437D" w:rsidRDefault="00BA437D" w:rsidP="6EB4503A">
      <w:pPr>
        <w:autoSpaceDE w:val="0"/>
        <w:autoSpaceDN w:val="0"/>
        <w:adjustRightInd w:val="0"/>
        <w:spacing w:after="0" w:line="240" w:lineRule="auto"/>
        <w:rPr>
          <w:rFonts w:cs="Calibri"/>
          <w:b/>
          <w:bCs/>
          <w:sz w:val="24"/>
          <w:szCs w:val="24"/>
        </w:rPr>
      </w:pPr>
      <w:r w:rsidRPr="00BA437D">
        <w:rPr>
          <w:rFonts w:cs="Calibri"/>
          <w:b/>
          <w:bCs/>
          <w:kern w:val="24"/>
          <w:sz w:val="24"/>
          <w:szCs w:val="24"/>
        </w:rPr>
        <w:lastRenderedPageBreak/>
        <w:t>Verarbeitung der Vorbereitungsaufgabe</w:t>
      </w:r>
    </w:p>
    <w:p w14:paraId="03437329" w14:textId="77777777" w:rsidR="00BA437D"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 xml:space="preserve">Beispiel Einsichtnahme </w:t>
      </w:r>
    </w:p>
    <w:p w14:paraId="0343732A" w14:textId="77777777" w:rsidR="00BA437D" w:rsidRDefault="00BA437D" w:rsidP="006D257A">
      <w:pPr>
        <w:autoSpaceDE w:val="0"/>
        <w:autoSpaceDN w:val="0"/>
        <w:adjustRightInd w:val="0"/>
        <w:spacing w:after="0" w:line="240" w:lineRule="auto"/>
        <w:rPr>
          <w:rFonts w:cs="Calibri"/>
          <w:kern w:val="24"/>
          <w:sz w:val="24"/>
          <w:szCs w:val="24"/>
        </w:rPr>
      </w:pPr>
    </w:p>
    <w:p w14:paraId="0343732B" w14:textId="524F7272"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 xml:space="preserve">in Zivilstandsregister: Termin vereinbaren, Bücher </w:t>
      </w:r>
      <w:r w:rsidR="00382B5A" w:rsidRPr="007E5975">
        <w:rPr>
          <w:rFonts w:cs="Calibri"/>
          <w:kern w:val="24"/>
          <w:sz w:val="24"/>
          <w:szCs w:val="24"/>
        </w:rPr>
        <w:t>bereitlegen</w:t>
      </w:r>
      <w:r w:rsidRPr="007E5975">
        <w:rPr>
          <w:rFonts w:cs="Calibri"/>
          <w:kern w:val="24"/>
          <w:sz w:val="24"/>
          <w:szCs w:val="24"/>
        </w:rPr>
        <w:t>, Spielregeln nochmals besprechen (keine Fotos, keine Abstammungsdaten von Adoptierten, keine Notizen in Bücher usw.)</w:t>
      </w:r>
    </w:p>
    <w:p w14:paraId="0343732C" w14:textId="77777777" w:rsidR="007020E2" w:rsidRPr="007E5975" w:rsidRDefault="007020E2" w:rsidP="006D257A">
      <w:pPr>
        <w:autoSpaceDE w:val="0"/>
        <w:autoSpaceDN w:val="0"/>
        <w:adjustRightInd w:val="0"/>
        <w:spacing w:after="0" w:line="240" w:lineRule="auto"/>
        <w:rPr>
          <w:rFonts w:cs="Calibri"/>
          <w:kern w:val="24"/>
          <w:sz w:val="24"/>
          <w:szCs w:val="24"/>
        </w:rPr>
      </w:pPr>
    </w:p>
    <w:p w14:paraId="0343732D" w14:textId="77777777" w:rsidR="00CC112F" w:rsidRDefault="00CC112F" w:rsidP="00CC112F">
      <w:pPr>
        <w:autoSpaceDE w:val="0"/>
        <w:autoSpaceDN w:val="0"/>
        <w:adjustRightInd w:val="0"/>
        <w:spacing w:after="0" w:line="240" w:lineRule="auto"/>
        <w:rPr>
          <w:sz w:val="24"/>
          <w:szCs w:val="24"/>
        </w:rPr>
      </w:pPr>
    </w:p>
    <w:p w14:paraId="0343732E" w14:textId="77777777" w:rsidR="00CC112F" w:rsidRDefault="00CC112F" w:rsidP="00CC112F">
      <w:pPr>
        <w:autoSpaceDE w:val="0"/>
        <w:autoSpaceDN w:val="0"/>
        <w:adjustRightInd w:val="0"/>
        <w:spacing w:after="0" w:line="240" w:lineRule="auto"/>
        <w:rPr>
          <w:sz w:val="24"/>
          <w:szCs w:val="24"/>
        </w:rPr>
      </w:pPr>
    </w:p>
    <w:p w14:paraId="0343732F" w14:textId="77777777" w:rsidR="00CC112F" w:rsidRDefault="00CC112F" w:rsidP="6EB4503A">
      <w:pPr>
        <w:autoSpaceDE w:val="0"/>
        <w:autoSpaceDN w:val="0"/>
        <w:adjustRightInd w:val="0"/>
        <w:spacing w:after="0" w:line="240" w:lineRule="auto"/>
        <w:rPr>
          <w:rFonts w:cs="Calibri"/>
          <w:sz w:val="24"/>
          <w:szCs w:val="24"/>
        </w:rPr>
      </w:pPr>
      <w:r>
        <w:rPr>
          <w:sz w:val="24"/>
          <w:szCs w:val="24"/>
        </w:rPr>
        <w:t xml:space="preserve">Wie reagieren Sie als Zivilstandsbeamtin </w:t>
      </w:r>
      <w:proofErr w:type="gramStart"/>
      <w:r>
        <w:rPr>
          <w:sz w:val="24"/>
          <w:szCs w:val="24"/>
        </w:rPr>
        <w:t>bei folgenden</w:t>
      </w:r>
      <w:proofErr w:type="gramEnd"/>
      <w:r>
        <w:rPr>
          <w:sz w:val="24"/>
          <w:szCs w:val="24"/>
        </w:rPr>
        <w:t xml:space="preserve"> Fragen?</w:t>
      </w:r>
      <w:r w:rsidRPr="0097464A">
        <w:rPr>
          <w:rFonts w:cs="Calibri"/>
          <w:kern w:val="24"/>
          <w:sz w:val="24"/>
          <w:szCs w:val="24"/>
        </w:rPr>
        <w:t xml:space="preserve"> </w:t>
      </w:r>
    </w:p>
    <w:p w14:paraId="03437330" w14:textId="77777777" w:rsidR="00CC112F" w:rsidRPr="00CC112F" w:rsidRDefault="00CC112F" w:rsidP="6EB4503A">
      <w:pPr>
        <w:autoSpaceDE w:val="0"/>
        <w:autoSpaceDN w:val="0"/>
        <w:adjustRightInd w:val="0"/>
        <w:spacing w:after="0" w:line="240" w:lineRule="auto"/>
        <w:rPr>
          <w:rFonts w:cs="Calibri"/>
          <w:sz w:val="24"/>
          <w:szCs w:val="24"/>
        </w:rPr>
      </w:pPr>
      <w:r w:rsidRPr="00CC112F">
        <w:rPr>
          <w:rFonts w:cs="Calibri"/>
          <w:kern w:val="24"/>
          <w:sz w:val="24"/>
          <w:szCs w:val="24"/>
        </w:rPr>
        <w:t>Ist hier ein rechtlich schutzwürdiges Interesse höher zu bewerten als der Schutz der Privatsphäre?</w:t>
      </w:r>
    </w:p>
    <w:p w14:paraId="03437331" w14:textId="77777777" w:rsidR="00CC112F" w:rsidRDefault="00CC112F" w:rsidP="00CC112F">
      <w:pPr>
        <w:autoSpaceDE w:val="0"/>
        <w:autoSpaceDN w:val="0"/>
        <w:adjustRightInd w:val="0"/>
        <w:spacing w:after="0" w:line="240" w:lineRule="auto"/>
        <w:rPr>
          <w:rFonts w:cs="Calibri"/>
          <w:kern w:val="24"/>
          <w:sz w:val="24"/>
          <w:szCs w:val="24"/>
        </w:rPr>
      </w:pPr>
    </w:p>
    <w:p w14:paraId="03437332" w14:textId="77777777" w:rsidR="00CC112F" w:rsidRPr="0097464A" w:rsidRDefault="00CC112F" w:rsidP="6EB4503A">
      <w:pPr>
        <w:autoSpaceDE w:val="0"/>
        <w:autoSpaceDN w:val="0"/>
        <w:adjustRightInd w:val="0"/>
        <w:spacing w:after="0" w:line="240" w:lineRule="auto"/>
        <w:rPr>
          <w:rFonts w:cs="Calibri"/>
          <w:i/>
          <w:iCs/>
          <w:sz w:val="24"/>
          <w:szCs w:val="24"/>
        </w:rPr>
      </w:pPr>
      <w:r w:rsidRPr="6EB4503A">
        <w:rPr>
          <w:rFonts w:cs="Calibri"/>
          <w:i/>
          <w:iCs/>
          <w:kern w:val="24"/>
          <w:sz w:val="24"/>
          <w:szCs w:val="24"/>
        </w:rPr>
        <w:t>Meine Mutter möchte mir nicht sagen wer mein Vater ist…</w:t>
      </w:r>
    </w:p>
    <w:p w14:paraId="03437333" w14:textId="77777777" w:rsidR="00CC112F" w:rsidRPr="0097464A" w:rsidRDefault="00CC112F" w:rsidP="00CC112F">
      <w:pPr>
        <w:autoSpaceDE w:val="0"/>
        <w:autoSpaceDN w:val="0"/>
        <w:adjustRightInd w:val="0"/>
        <w:spacing w:after="0" w:line="240" w:lineRule="auto"/>
        <w:rPr>
          <w:rFonts w:cs="Calibri"/>
          <w:i/>
          <w:kern w:val="24"/>
          <w:sz w:val="24"/>
          <w:szCs w:val="24"/>
        </w:rPr>
      </w:pPr>
    </w:p>
    <w:p w14:paraId="03437334" w14:textId="77777777" w:rsidR="00CC112F" w:rsidRDefault="00CC112F" w:rsidP="6EB4503A">
      <w:pPr>
        <w:autoSpaceDE w:val="0"/>
        <w:autoSpaceDN w:val="0"/>
        <w:adjustRightInd w:val="0"/>
        <w:spacing w:after="0" w:line="240" w:lineRule="auto"/>
        <w:rPr>
          <w:rFonts w:cs="Calibri"/>
          <w:i/>
          <w:iCs/>
          <w:sz w:val="24"/>
          <w:szCs w:val="24"/>
        </w:rPr>
      </w:pPr>
      <w:r w:rsidRPr="6EB4503A">
        <w:rPr>
          <w:rFonts w:cs="Calibri"/>
          <w:i/>
          <w:iCs/>
          <w:kern w:val="24"/>
          <w:sz w:val="24"/>
          <w:szCs w:val="24"/>
        </w:rPr>
        <w:t>Meine Mutter war auf einem Familienfoto (Hochzeit ihrer Schwester im Jahr 1966) offensichtlich schwanger. Ich und mein Bruder sind jedoch erst nach der Heirat meiner Eltern (1970 und 1972) zur Welt gekommen…</w:t>
      </w:r>
    </w:p>
    <w:p w14:paraId="03437335" w14:textId="77777777" w:rsidR="00CC112F" w:rsidRPr="00CC112F" w:rsidRDefault="00CC112F" w:rsidP="00CC112F">
      <w:pPr>
        <w:autoSpaceDE w:val="0"/>
        <w:autoSpaceDN w:val="0"/>
        <w:adjustRightInd w:val="0"/>
        <w:spacing w:after="0" w:line="240" w:lineRule="auto"/>
        <w:rPr>
          <w:rFonts w:cs="Calibri"/>
          <w:kern w:val="24"/>
          <w:sz w:val="24"/>
          <w:szCs w:val="24"/>
        </w:rPr>
      </w:pPr>
    </w:p>
    <w:p w14:paraId="03437336" w14:textId="77777777" w:rsidR="00CC112F" w:rsidRDefault="00CC112F">
      <w:pPr>
        <w:rPr>
          <w:sz w:val="24"/>
          <w:szCs w:val="24"/>
        </w:rPr>
      </w:pPr>
    </w:p>
    <w:p w14:paraId="03437337" w14:textId="77777777" w:rsidR="00BA437D" w:rsidRDefault="6EB4503A" w:rsidP="6EB4503A">
      <w:pPr>
        <w:rPr>
          <w:sz w:val="24"/>
          <w:szCs w:val="24"/>
        </w:rPr>
      </w:pPr>
      <w:r w:rsidRPr="6EB4503A">
        <w:rPr>
          <w:sz w:val="24"/>
          <w:szCs w:val="24"/>
        </w:rPr>
        <w:t>Weitere Beispiele:</w:t>
      </w:r>
      <w:r w:rsidR="00CC112F" w:rsidRPr="6EB4503A">
        <w:rPr>
          <w:sz w:val="24"/>
          <w:szCs w:val="24"/>
        </w:rPr>
        <w:br w:type="page"/>
      </w:r>
    </w:p>
    <w:p w14:paraId="03437338" w14:textId="77777777" w:rsidR="007020E2" w:rsidRPr="007E5975" w:rsidRDefault="007020E2" w:rsidP="6EB4503A">
      <w:pPr>
        <w:pStyle w:val="Formatvorlagek3"/>
        <w:rPr>
          <w:rStyle w:val="TitelZchn"/>
          <w:rFonts w:asciiTheme="minorHAnsi" w:hAnsiTheme="minorHAnsi"/>
          <w:sz w:val="24"/>
          <w:szCs w:val="24"/>
        </w:rPr>
      </w:pPr>
      <w:r w:rsidRPr="007E5975">
        <w:rPr>
          <w:noProof/>
        </w:rPr>
        <w:lastRenderedPageBreak/>
        <w:drawing>
          <wp:inline distT="0" distB="0" distL="0" distR="0" wp14:anchorId="034373A2" wp14:editId="034373A3">
            <wp:extent cx="1285875" cy="1152525"/>
            <wp:effectExtent l="0" t="0" r="9525" b="9525"/>
            <wp:docPr id="66" name="Bild 6" descr="C:\Users\moe\AppData\Local\Microsoft\Windows\Temporary Internet Files\Content.IE5\FEQP1OCO\MC900404035[1].wmf"/>
            <wp:cNvGraphicFramePr/>
            <a:graphic xmlns:a="http://schemas.openxmlformats.org/drawingml/2006/main">
              <a:graphicData uri="http://schemas.openxmlformats.org/drawingml/2006/picture">
                <pic:pic xmlns:pic="http://schemas.openxmlformats.org/drawingml/2006/picture">
                  <pic:nvPicPr>
                    <pic:cNvPr id="4099" name="Picture 3" descr="C:\Users\moe\AppData\Local\Microsoft\Windows\Temporary Internet Files\Content.IE5\FEQP1OCO\MC900404035[1].wmf"/>
                    <pic:cNvPicPr>
                      <a:picLocks noChangeAspect="1" noChangeArrowheads="1"/>
                    </pic:cNvPicPr>
                  </pic:nvPicPr>
                  <pic:blipFill>
                    <a:blip r:embed="rId24" cstate="print">
                      <a:duotone>
                        <a:schemeClr val="accent6">
                          <a:shade val="45000"/>
                          <a:satMod val="135000"/>
                        </a:schemeClr>
                        <a:prstClr val="white"/>
                      </a:duotone>
                    </a:blip>
                    <a:srcRect/>
                    <a:stretch>
                      <a:fillRect/>
                    </a:stretch>
                  </pic:blipFill>
                  <pic:spPr bwMode="auto">
                    <a:xfrm>
                      <a:off x="0" y="0"/>
                      <a:ext cx="1285838" cy="1152492"/>
                    </a:xfrm>
                    <a:prstGeom prst="rect">
                      <a:avLst/>
                    </a:prstGeom>
                    <a:noFill/>
                  </pic:spPr>
                </pic:pic>
              </a:graphicData>
            </a:graphic>
          </wp:inline>
        </w:drawing>
      </w:r>
      <w:r w:rsidRPr="0097464A">
        <w:t>Archivierung</w:t>
      </w:r>
    </w:p>
    <w:p w14:paraId="03437339" w14:textId="77777777" w:rsidR="007020E2" w:rsidRDefault="6EB4503A" w:rsidP="6EB4503A">
      <w:pPr>
        <w:rPr>
          <w:sz w:val="24"/>
          <w:szCs w:val="24"/>
        </w:rPr>
      </w:pPr>
      <w:r w:rsidRPr="6EB4503A">
        <w:rPr>
          <w:sz w:val="24"/>
          <w:szCs w:val="24"/>
          <w:lang w:val="de-DE"/>
        </w:rPr>
        <w:t xml:space="preserve">Ein </w:t>
      </w:r>
      <w:r w:rsidRPr="6EB4503A">
        <w:rPr>
          <w:b/>
          <w:bCs/>
          <w:sz w:val="24"/>
          <w:szCs w:val="24"/>
          <w:lang w:val="de-DE"/>
        </w:rPr>
        <w:t>Archiv</w:t>
      </w:r>
      <w:r w:rsidRPr="6EB4503A">
        <w:rPr>
          <w:sz w:val="24"/>
          <w:szCs w:val="24"/>
          <w:lang w:val="de-DE"/>
        </w:rPr>
        <w:t xml:space="preserve"> (lateinisch </w:t>
      </w:r>
      <w:r w:rsidRPr="6EB4503A">
        <w:rPr>
          <w:i/>
          <w:iCs/>
          <w:sz w:val="24"/>
          <w:szCs w:val="24"/>
          <w:lang w:val="la-Latn"/>
        </w:rPr>
        <w:t>archium</w:t>
      </w:r>
      <w:r w:rsidRPr="6EB4503A">
        <w:rPr>
          <w:sz w:val="24"/>
          <w:szCs w:val="24"/>
          <w:lang w:val="de-DE"/>
        </w:rPr>
        <w:t xml:space="preserve"> aus griechisch </w:t>
      </w:r>
      <w:r w:rsidRPr="6EB4503A">
        <w:rPr>
          <w:sz w:val="24"/>
          <w:szCs w:val="24"/>
        </w:rPr>
        <w:t>α</w:t>
      </w:r>
      <w:proofErr w:type="spellStart"/>
      <w:r w:rsidRPr="6EB4503A">
        <w:rPr>
          <w:sz w:val="24"/>
          <w:szCs w:val="24"/>
        </w:rPr>
        <w:t>ρχείο</w:t>
      </w:r>
      <w:proofErr w:type="spellEnd"/>
      <w:r w:rsidRPr="6EB4503A">
        <w:rPr>
          <w:sz w:val="24"/>
          <w:szCs w:val="24"/>
        </w:rPr>
        <w:t>(ν)</w:t>
      </w:r>
      <w:r w:rsidRPr="6EB4503A">
        <w:rPr>
          <w:sz w:val="24"/>
          <w:szCs w:val="24"/>
          <w:lang w:val="de-DE"/>
        </w:rPr>
        <w:t xml:space="preserve"> </w:t>
      </w:r>
      <w:proofErr w:type="spellStart"/>
      <w:r w:rsidRPr="6EB4503A">
        <w:rPr>
          <w:i/>
          <w:iCs/>
          <w:sz w:val="24"/>
          <w:szCs w:val="24"/>
          <w:lang w:val="de-DE"/>
        </w:rPr>
        <w:t>archeío</w:t>
      </w:r>
      <w:proofErr w:type="spellEnd"/>
      <w:r w:rsidRPr="6EB4503A">
        <w:rPr>
          <w:i/>
          <w:iCs/>
          <w:sz w:val="24"/>
          <w:szCs w:val="24"/>
          <w:lang w:val="de-DE"/>
        </w:rPr>
        <w:t>(n)</w:t>
      </w:r>
      <w:r w:rsidRPr="6EB4503A">
        <w:rPr>
          <w:sz w:val="24"/>
          <w:szCs w:val="24"/>
          <w:lang w:val="de-DE"/>
        </w:rPr>
        <w:t xml:space="preserve"> ‚Regierungs-‘ oder ‚Amtsgebäude‘) ist eine Institution oder Organisationseinheit, in der Archivgut zeitlich unbegrenzt aufbewahrt, benutzbar gemacht und erhalten wird (Archivierung). (</w:t>
      </w:r>
      <w:proofErr w:type="spellStart"/>
      <w:r w:rsidRPr="6EB4503A">
        <w:rPr>
          <w:sz w:val="24"/>
          <w:szCs w:val="24"/>
          <w:lang w:val="de-DE"/>
        </w:rPr>
        <w:t>wikipedia</w:t>
      </w:r>
      <w:proofErr w:type="spellEnd"/>
      <w:r w:rsidRPr="6EB4503A">
        <w:rPr>
          <w:sz w:val="24"/>
          <w:szCs w:val="24"/>
          <w:lang w:val="de-DE"/>
        </w:rPr>
        <w:t>)</w:t>
      </w:r>
    </w:p>
    <w:p w14:paraId="0343733A" w14:textId="77777777" w:rsidR="00184226" w:rsidRPr="007E5975" w:rsidRDefault="6EB4503A" w:rsidP="6EB4503A">
      <w:pPr>
        <w:rPr>
          <w:sz w:val="24"/>
          <w:szCs w:val="24"/>
        </w:rPr>
      </w:pPr>
      <w:r w:rsidRPr="6EB4503A">
        <w:rPr>
          <w:sz w:val="24"/>
          <w:szCs w:val="24"/>
        </w:rPr>
        <w:t>Beispiele:</w:t>
      </w:r>
    </w:p>
    <w:p w14:paraId="0343733B" w14:textId="77777777" w:rsidR="007020E2" w:rsidRPr="007E5975" w:rsidRDefault="007020E2" w:rsidP="006D257A">
      <w:pPr>
        <w:autoSpaceDE w:val="0"/>
        <w:autoSpaceDN w:val="0"/>
        <w:adjustRightInd w:val="0"/>
        <w:spacing w:after="0" w:line="240" w:lineRule="auto"/>
        <w:rPr>
          <w:sz w:val="24"/>
          <w:szCs w:val="24"/>
        </w:rPr>
      </w:pPr>
    </w:p>
    <w:p w14:paraId="0343733C" w14:textId="77777777" w:rsidR="007020E2" w:rsidRDefault="007020E2">
      <w:pPr>
        <w:rPr>
          <w:sz w:val="24"/>
          <w:szCs w:val="24"/>
        </w:rPr>
      </w:pPr>
    </w:p>
    <w:p w14:paraId="0343733F" w14:textId="77777777" w:rsidR="007020E2" w:rsidRPr="007E5975" w:rsidRDefault="007020E2">
      <w:pPr>
        <w:rPr>
          <w:sz w:val="24"/>
          <w:szCs w:val="24"/>
        </w:rPr>
      </w:pPr>
      <w:r w:rsidRPr="007E5975">
        <w:rPr>
          <w:sz w:val="24"/>
          <w:szCs w:val="24"/>
        </w:rPr>
        <w:object w:dxaOrig="7817" w:dyaOrig="5390" w14:anchorId="034373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2.05pt;height:221.5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26" DrawAspect="Content" ObjectID="_1689339219" r:id="rId26"/>
        </w:object>
      </w:r>
    </w:p>
    <w:p w14:paraId="03437341" w14:textId="5C5228BA"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lastRenderedPageBreak/>
        <w:t>Archive sind Gedächtnisse und dienen der Rechtspflege und der Kulturpflege. Sie enthalten Dokumente, mit denen etwas b</w:t>
      </w:r>
      <w:r w:rsidR="00B83015">
        <w:rPr>
          <w:rFonts w:cs="Calibri"/>
          <w:kern w:val="24"/>
          <w:sz w:val="24"/>
          <w:szCs w:val="24"/>
        </w:rPr>
        <w:t>elegt oder bewiesen werden kann (Beweis- und Erinnerungsstücke).</w:t>
      </w:r>
    </w:p>
    <w:p w14:paraId="03437342" w14:textId="77777777" w:rsidR="007020E2" w:rsidRPr="007E5975" w:rsidRDefault="007020E2" w:rsidP="006D257A">
      <w:pPr>
        <w:autoSpaceDE w:val="0"/>
        <w:autoSpaceDN w:val="0"/>
        <w:adjustRightInd w:val="0"/>
        <w:spacing w:after="0" w:line="240" w:lineRule="auto"/>
        <w:rPr>
          <w:rFonts w:cs="Calibri"/>
          <w:kern w:val="24"/>
          <w:sz w:val="24"/>
          <w:szCs w:val="24"/>
        </w:rPr>
      </w:pPr>
    </w:p>
    <w:p w14:paraId="03437343" w14:textId="56F146E1"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Ein öffentliches Archiv – wie ein Staatsarchiv – bewahrt und sammelt die Vollzugsverfahren, die Gesetze und Verordnungen über Jahrhunderte auf. Es dokumentiert den Rechtsstaat (</w:t>
      </w:r>
      <w:r w:rsidRPr="007E5975">
        <w:rPr>
          <w:rFonts w:cs="Calibri"/>
          <w:kern w:val="24"/>
          <w:sz w:val="24"/>
          <w:szCs w:val="24"/>
        </w:rPr>
        <w:sym w:font="Wingdings" w:char="F0E0"/>
      </w:r>
      <w:r w:rsidRPr="007E5975">
        <w:rPr>
          <w:rFonts w:cs="Calibri"/>
          <w:kern w:val="24"/>
          <w:sz w:val="24"/>
          <w:szCs w:val="24"/>
        </w:rPr>
        <w:t xml:space="preserve"> Öffentlichkeitsprinzip)</w:t>
      </w:r>
    </w:p>
    <w:p w14:paraId="03437344" w14:textId="77777777" w:rsidR="007020E2" w:rsidRPr="007E5975" w:rsidRDefault="007020E2" w:rsidP="006D257A">
      <w:pPr>
        <w:autoSpaceDE w:val="0"/>
        <w:autoSpaceDN w:val="0"/>
        <w:adjustRightInd w:val="0"/>
        <w:spacing w:after="0" w:line="240" w:lineRule="auto"/>
        <w:rPr>
          <w:rFonts w:cs="Calibri"/>
          <w:kern w:val="24"/>
          <w:sz w:val="24"/>
          <w:szCs w:val="24"/>
        </w:rPr>
      </w:pPr>
    </w:p>
    <w:p w14:paraId="03437345" w14:textId="77777777" w:rsidR="007020E2" w:rsidRDefault="007020E2" w:rsidP="6EB4503A">
      <w:pPr>
        <w:autoSpaceDE w:val="0"/>
        <w:autoSpaceDN w:val="0"/>
        <w:adjustRightInd w:val="0"/>
        <w:spacing w:after="0" w:line="240" w:lineRule="auto"/>
        <w:rPr>
          <w:rFonts w:cs="Calibri"/>
          <w:b/>
          <w:bCs/>
          <w:kern w:val="24"/>
          <w:sz w:val="24"/>
          <w:szCs w:val="24"/>
        </w:rPr>
      </w:pPr>
      <w:r w:rsidRPr="007E5975">
        <w:rPr>
          <w:rFonts w:cs="Calibri"/>
          <w:b/>
          <w:bCs/>
          <w:kern w:val="24"/>
          <w:sz w:val="24"/>
          <w:szCs w:val="24"/>
        </w:rPr>
        <w:t>Die Archivierung (Vorgang) funktioniert ähnlich wie Buchhaltung. Dokumente werden „kontiert“ (einer Stelle im Registerplan zugeordnet) und in Archiv „verbucht“ (abgelegt). Unterschied: Es erfolgt keine Zahlung. Es gibt keine Unterscheidung in Kreditor/Debitor.</w:t>
      </w:r>
    </w:p>
    <w:p w14:paraId="382C483D" w14:textId="77777777" w:rsidR="00B83015" w:rsidRPr="007E5975" w:rsidRDefault="00B83015" w:rsidP="6EB4503A">
      <w:pPr>
        <w:autoSpaceDE w:val="0"/>
        <w:autoSpaceDN w:val="0"/>
        <w:adjustRightInd w:val="0"/>
        <w:spacing w:after="0" w:line="240" w:lineRule="auto"/>
        <w:rPr>
          <w:rFonts w:cs="Calibri"/>
          <w:b/>
          <w:bCs/>
          <w:sz w:val="24"/>
          <w:szCs w:val="24"/>
        </w:rPr>
      </w:pPr>
    </w:p>
    <w:p w14:paraId="03437346" w14:textId="6625BC89" w:rsidR="007020E2" w:rsidRPr="007E5975" w:rsidRDefault="00184226" w:rsidP="6EB4503A">
      <w:pPr>
        <w:rPr>
          <w:rFonts w:cs="Calibri"/>
          <w:sz w:val="24"/>
          <w:szCs w:val="24"/>
        </w:rPr>
      </w:pPr>
      <w:r w:rsidRPr="007E5975">
        <w:rPr>
          <w:noProof/>
          <w:sz w:val="24"/>
          <w:szCs w:val="24"/>
        </w:rPr>
        <w:drawing>
          <wp:anchor distT="0" distB="0" distL="114300" distR="114300" simplePos="0" relativeHeight="251673600" behindDoc="0" locked="0" layoutInCell="1" allowOverlap="1" wp14:anchorId="034373A5" wp14:editId="6F105CA5">
            <wp:simplePos x="0" y="0"/>
            <wp:positionH relativeFrom="column">
              <wp:posOffset>-55245</wp:posOffset>
            </wp:positionH>
            <wp:positionV relativeFrom="paragraph">
              <wp:posOffset>26670</wp:posOffset>
            </wp:positionV>
            <wp:extent cx="3856990" cy="3108960"/>
            <wp:effectExtent l="0" t="0" r="0" b="0"/>
            <wp:wrapSquare wrapText="bothSides"/>
            <wp:docPr id="214" name="Bild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7" cstate="print"/>
                    <a:srcRect/>
                    <a:stretch>
                      <a:fillRect/>
                    </a:stretch>
                  </pic:blipFill>
                  <pic:spPr bwMode="auto">
                    <a:xfrm>
                      <a:off x="0" y="0"/>
                      <a:ext cx="3856990" cy="3108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020E2" w:rsidRPr="007E5975">
        <w:rPr>
          <w:rFonts w:cs="Calibri"/>
          <w:kern w:val="24"/>
          <w:sz w:val="24"/>
          <w:szCs w:val="24"/>
        </w:rPr>
        <w:t>Der sogenannte „Lebenszyklus“ von Dokumenten ist auf allen drei staatlichen Ebenen der gleiche und kann schematisch so festgehalten werden</w:t>
      </w:r>
    </w:p>
    <w:p w14:paraId="03437347" w14:textId="77777777" w:rsidR="007020E2" w:rsidRPr="007E5975" w:rsidRDefault="007020E2" w:rsidP="6EB4503A">
      <w:pPr>
        <w:pStyle w:val="berschrift3"/>
        <w:rPr>
          <w:rFonts w:asciiTheme="minorHAnsi" w:hAnsiTheme="minorHAnsi"/>
          <w:sz w:val="24"/>
          <w:szCs w:val="24"/>
        </w:rPr>
      </w:pPr>
      <w:r w:rsidRPr="6EB4503A">
        <w:rPr>
          <w:rFonts w:asciiTheme="minorHAnsi" w:hAnsiTheme="minorHAnsi"/>
          <w:kern w:val="24"/>
          <w:sz w:val="24"/>
          <w:szCs w:val="24"/>
        </w:rPr>
        <w:t>Stufe 1:</w:t>
      </w:r>
    </w:p>
    <w:p w14:paraId="03437348"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 xml:space="preserve">Laufende Geschäfte (in Bearbeitung) – Ablage aufgrund der </w:t>
      </w:r>
      <w:proofErr w:type="spellStart"/>
      <w:r w:rsidRPr="007E5975">
        <w:rPr>
          <w:rFonts w:cs="Calibri"/>
          <w:kern w:val="24"/>
          <w:sz w:val="24"/>
          <w:szCs w:val="24"/>
        </w:rPr>
        <w:t>Registraturpläne</w:t>
      </w:r>
      <w:proofErr w:type="spellEnd"/>
      <w:r w:rsidRPr="007E5975">
        <w:rPr>
          <w:rFonts w:cs="Calibri"/>
          <w:kern w:val="24"/>
          <w:sz w:val="24"/>
          <w:szCs w:val="24"/>
        </w:rPr>
        <w:t xml:space="preserve">/Aktenpläne. </w:t>
      </w:r>
    </w:p>
    <w:p w14:paraId="03437349"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 xml:space="preserve">Beispiel Zivilstandsamt: Geschäftsfälle des aktuellen und der letzten zwei Monate sind immer griffbereit für alle. </w:t>
      </w:r>
    </w:p>
    <w:p w14:paraId="0343734A" w14:textId="77777777" w:rsidR="007020E2" w:rsidRPr="007E5975" w:rsidRDefault="007020E2" w:rsidP="6EB4503A">
      <w:pPr>
        <w:pStyle w:val="berschrift3"/>
        <w:rPr>
          <w:rFonts w:asciiTheme="minorHAnsi" w:hAnsiTheme="minorHAnsi"/>
          <w:sz w:val="24"/>
          <w:szCs w:val="24"/>
        </w:rPr>
      </w:pPr>
      <w:r w:rsidRPr="6EB4503A">
        <w:rPr>
          <w:rFonts w:asciiTheme="minorHAnsi" w:hAnsiTheme="minorHAnsi"/>
          <w:kern w:val="24"/>
          <w:sz w:val="24"/>
          <w:szCs w:val="24"/>
        </w:rPr>
        <w:t>Stufe 2:</w:t>
      </w:r>
    </w:p>
    <w:p w14:paraId="0343734B"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Unterlagen, die gelegentlich noch gebraucht werden oder z.B. über 10 Jahre aufbewahrt werden müssen.</w:t>
      </w:r>
    </w:p>
    <w:p w14:paraId="0343734C"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Beispiel OR Art. 962, Abs. 1: Die Geschäftsbücher, die Buchungsbelege und die Geschäftskorrespondenz sind während zehn Jahren aufzubewahren.</w:t>
      </w:r>
    </w:p>
    <w:p w14:paraId="0343734D"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 xml:space="preserve">Beispiel Zivilstandsamt: Abgeschlossene Monate kommen ins Zwischenarchiv im </w:t>
      </w:r>
      <w:proofErr w:type="spellStart"/>
      <w:r w:rsidRPr="007E5975">
        <w:rPr>
          <w:rFonts w:cs="Calibri"/>
          <w:kern w:val="24"/>
          <w:sz w:val="24"/>
          <w:szCs w:val="24"/>
        </w:rPr>
        <w:t>Amtsbüro</w:t>
      </w:r>
      <w:proofErr w:type="spellEnd"/>
      <w:r w:rsidRPr="007E5975">
        <w:rPr>
          <w:rFonts w:cs="Calibri"/>
          <w:kern w:val="24"/>
          <w:sz w:val="24"/>
          <w:szCs w:val="24"/>
        </w:rPr>
        <w:t xml:space="preserve"> </w:t>
      </w:r>
      <w:proofErr w:type="gramStart"/>
      <w:r w:rsidRPr="007E5975">
        <w:rPr>
          <w:rFonts w:cs="Calibri"/>
          <w:kern w:val="24"/>
          <w:sz w:val="24"/>
          <w:szCs w:val="24"/>
        </w:rPr>
        <w:t>selber</w:t>
      </w:r>
      <w:proofErr w:type="gramEnd"/>
      <w:r w:rsidRPr="007E5975">
        <w:rPr>
          <w:rFonts w:cs="Calibri"/>
          <w:kern w:val="24"/>
          <w:sz w:val="24"/>
          <w:szCs w:val="24"/>
        </w:rPr>
        <w:t xml:space="preserve">. Die letzten zwei Jahre </w:t>
      </w:r>
      <w:proofErr w:type="gramStart"/>
      <w:r w:rsidRPr="007E5975">
        <w:rPr>
          <w:rFonts w:cs="Calibri"/>
          <w:kern w:val="24"/>
          <w:sz w:val="24"/>
          <w:szCs w:val="24"/>
        </w:rPr>
        <w:t>sind quasi</w:t>
      </w:r>
      <w:proofErr w:type="gramEnd"/>
      <w:r w:rsidRPr="007E5975">
        <w:rPr>
          <w:rFonts w:cs="Calibri"/>
          <w:kern w:val="24"/>
          <w:sz w:val="24"/>
          <w:szCs w:val="24"/>
        </w:rPr>
        <w:t xml:space="preserve"> griffbereit. Danach kommen sie ins „Verlies“. Ins definitive Zwischenarchiv für 50 Jahre!</w:t>
      </w:r>
    </w:p>
    <w:p w14:paraId="0343734E" w14:textId="77777777" w:rsidR="007020E2" w:rsidRPr="007E5975" w:rsidRDefault="007020E2" w:rsidP="6EB4503A">
      <w:pPr>
        <w:pStyle w:val="berschrift3"/>
        <w:rPr>
          <w:rFonts w:asciiTheme="minorHAnsi" w:hAnsiTheme="minorHAnsi"/>
          <w:sz w:val="24"/>
          <w:szCs w:val="24"/>
        </w:rPr>
      </w:pPr>
      <w:r w:rsidRPr="6EB4503A">
        <w:rPr>
          <w:rFonts w:asciiTheme="minorHAnsi" w:hAnsiTheme="minorHAnsi"/>
          <w:kern w:val="24"/>
          <w:sz w:val="24"/>
          <w:szCs w:val="24"/>
        </w:rPr>
        <w:t>Stufe 3:</w:t>
      </w:r>
    </w:p>
    <w:p w14:paraId="0343734F"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Dauernde Aufbewahrung: rechtliche/historische Unterlagen: z.B. die Verfassungen und Gesetzestexte, Verträge, etc.</w:t>
      </w:r>
    </w:p>
    <w:p w14:paraId="03437352" w14:textId="565DC062" w:rsidR="0097464A" w:rsidRPr="00B83015" w:rsidRDefault="007020E2" w:rsidP="00B83015">
      <w:pPr>
        <w:autoSpaceDE w:val="0"/>
        <w:autoSpaceDN w:val="0"/>
        <w:adjustRightInd w:val="0"/>
        <w:spacing w:after="0" w:line="240" w:lineRule="auto"/>
        <w:rPr>
          <w:rFonts w:cs="Calibri"/>
          <w:sz w:val="24"/>
          <w:szCs w:val="24"/>
        </w:rPr>
      </w:pPr>
      <w:r w:rsidRPr="007E5975">
        <w:rPr>
          <w:rFonts w:cs="Calibri"/>
          <w:kern w:val="24"/>
          <w:sz w:val="24"/>
          <w:szCs w:val="24"/>
        </w:rPr>
        <w:t>Beispiel Zivilstandsamt: Ereignisregister (Geburts- Todes- Eheregister) und Familienregister werden dauernd aufbewahrt.</w:t>
      </w:r>
      <w:r w:rsidR="0097464A">
        <w:rPr>
          <w:rFonts w:cs="Calibri"/>
          <w:kern w:val="24"/>
          <w:sz w:val="24"/>
          <w:szCs w:val="24"/>
        </w:rPr>
        <w:br w:type="page"/>
      </w:r>
    </w:p>
    <w:p w14:paraId="03437353"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lastRenderedPageBreak/>
        <w:t xml:space="preserve">Registratur, Zwischenarchiv und Endarchiv müssen räumlich strikt voneinander getrennt sein, damit klar ist in welchem „Stadium“ sich ein Dokument befindet. Doch wie gelangen Dokumente in die nächste „Stufe“? </w:t>
      </w:r>
    </w:p>
    <w:p w14:paraId="03437354" w14:textId="77777777" w:rsidR="007020E2" w:rsidRPr="007E5975" w:rsidRDefault="007020E2" w:rsidP="006D257A">
      <w:pPr>
        <w:autoSpaceDE w:val="0"/>
        <w:autoSpaceDN w:val="0"/>
        <w:adjustRightInd w:val="0"/>
        <w:spacing w:after="0" w:line="240" w:lineRule="auto"/>
        <w:rPr>
          <w:rFonts w:cs="Calibri"/>
          <w:kern w:val="24"/>
          <w:sz w:val="24"/>
          <w:szCs w:val="24"/>
        </w:rPr>
      </w:pPr>
    </w:p>
    <w:p w14:paraId="03437355"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 xml:space="preserve">Nach Abschluss eines Geschäfts oder eines </w:t>
      </w:r>
      <w:proofErr w:type="spellStart"/>
      <w:r w:rsidRPr="007E5975">
        <w:rPr>
          <w:rFonts w:cs="Calibri"/>
          <w:kern w:val="24"/>
          <w:sz w:val="24"/>
          <w:szCs w:val="24"/>
        </w:rPr>
        <w:t>Geschäftjahres</w:t>
      </w:r>
      <w:proofErr w:type="spellEnd"/>
      <w:r w:rsidRPr="007E5975">
        <w:rPr>
          <w:rFonts w:cs="Calibri"/>
          <w:kern w:val="24"/>
          <w:sz w:val="24"/>
          <w:szCs w:val="24"/>
        </w:rPr>
        <w:t xml:space="preserve"> werden aus der aktuellen Registratur diejenigen Unterlagen ausgeschieden &amp; vernichtet, die weder aus rechtlichen noch aus historischen Gründen aufzubewahren sind (Begleitzettel, Tageskopien, Doppel usw.). Alle übrigen Unterlagen werden dann nach Vorgaben des </w:t>
      </w:r>
      <w:proofErr w:type="spellStart"/>
      <w:r w:rsidRPr="007E5975">
        <w:rPr>
          <w:rFonts w:cs="Calibri"/>
          <w:kern w:val="24"/>
          <w:sz w:val="24"/>
          <w:szCs w:val="24"/>
        </w:rPr>
        <w:t>Registraturplanes</w:t>
      </w:r>
      <w:proofErr w:type="spellEnd"/>
      <w:r w:rsidRPr="007E5975">
        <w:rPr>
          <w:rFonts w:cs="Calibri"/>
          <w:kern w:val="24"/>
          <w:sz w:val="24"/>
          <w:szCs w:val="24"/>
        </w:rPr>
        <w:t xml:space="preserve"> ins Zwischenarchiv verbracht.</w:t>
      </w:r>
    </w:p>
    <w:p w14:paraId="03437356" w14:textId="77777777" w:rsidR="007020E2" w:rsidRPr="007E5975" w:rsidRDefault="007020E2" w:rsidP="006D257A">
      <w:pPr>
        <w:autoSpaceDE w:val="0"/>
        <w:autoSpaceDN w:val="0"/>
        <w:adjustRightInd w:val="0"/>
        <w:spacing w:after="0" w:line="240" w:lineRule="auto"/>
        <w:rPr>
          <w:rFonts w:cs="Calibri"/>
          <w:kern w:val="24"/>
          <w:sz w:val="24"/>
          <w:szCs w:val="24"/>
        </w:rPr>
      </w:pPr>
    </w:p>
    <w:p w14:paraId="03437357"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 xml:space="preserve">Weil die Archive der verschiedenen Stufen ständig wachsen, gilt es sie periodisch zu entlasten: </w:t>
      </w:r>
    </w:p>
    <w:p w14:paraId="03437358" w14:textId="77777777" w:rsidR="007020E2" w:rsidRPr="007E5975" w:rsidRDefault="007020E2" w:rsidP="006D257A">
      <w:pPr>
        <w:autoSpaceDE w:val="0"/>
        <w:autoSpaceDN w:val="0"/>
        <w:adjustRightInd w:val="0"/>
        <w:spacing w:after="0" w:line="240" w:lineRule="auto"/>
        <w:rPr>
          <w:rFonts w:cs="Calibri"/>
          <w:kern w:val="24"/>
          <w:sz w:val="24"/>
          <w:szCs w:val="24"/>
        </w:rPr>
      </w:pPr>
    </w:p>
    <w:p w14:paraId="03437359"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 xml:space="preserve">Durch Überführung ins nächste Archiv (Protokolle, Jahresrechnungen, Statistiken). </w:t>
      </w:r>
    </w:p>
    <w:p w14:paraId="0343735A" w14:textId="77777777" w:rsidR="007020E2"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Durch Aussortierung von gewissen Unterlagen vor Endarchivierung (Korrespondenz, Buchhaltungsbelege usw.)</w:t>
      </w:r>
      <w:r w:rsidR="0050454C">
        <w:rPr>
          <w:rFonts w:cs="Calibri"/>
          <w:kern w:val="24"/>
          <w:sz w:val="24"/>
          <w:szCs w:val="24"/>
        </w:rPr>
        <w:t xml:space="preserve"> </w:t>
      </w:r>
      <w:r w:rsidRPr="007E5975">
        <w:rPr>
          <w:rFonts w:cs="Calibri"/>
          <w:kern w:val="24"/>
          <w:sz w:val="24"/>
          <w:szCs w:val="24"/>
        </w:rPr>
        <w:t>Durch systematische Vernichtung von Unterlagen wie Stimmausweisen, Rechnungsjournale usw.</w:t>
      </w:r>
    </w:p>
    <w:p w14:paraId="0343735B" w14:textId="77777777" w:rsidR="003A3AC7" w:rsidRPr="007E5975" w:rsidRDefault="003A3AC7" w:rsidP="006D257A">
      <w:pPr>
        <w:autoSpaceDE w:val="0"/>
        <w:autoSpaceDN w:val="0"/>
        <w:adjustRightInd w:val="0"/>
        <w:spacing w:after="0" w:line="240" w:lineRule="auto"/>
        <w:rPr>
          <w:rFonts w:cs="Calibri"/>
          <w:kern w:val="24"/>
          <w:sz w:val="24"/>
          <w:szCs w:val="24"/>
        </w:rPr>
      </w:pPr>
    </w:p>
    <w:p w14:paraId="0343735C" w14:textId="3D0CDCBD" w:rsidR="007020E2" w:rsidRPr="007E5975" w:rsidRDefault="00B83015">
      <w:pPr>
        <w:rPr>
          <w:sz w:val="24"/>
          <w:szCs w:val="24"/>
        </w:rPr>
      </w:pPr>
      <w:r w:rsidRPr="007E5975">
        <w:rPr>
          <w:sz w:val="24"/>
          <w:szCs w:val="24"/>
        </w:rPr>
        <w:object w:dxaOrig="7817" w:dyaOrig="5390" w14:anchorId="034373A7">
          <v:shape id="_x0000_i1027" type="#_x0000_t75" style="width:459.65pt;height:315.0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27" DrawAspect="Content" ObjectID="_1689339220" r:id="rId29"/>
        </w:object>
      </w:r>
    </w:p>
    <w:p w14:paraId="0343735D" w14:textId="77777777" w:rsidR="007020E2" w:rsidRPr="007E5975" w:rsidRDefault="007020E2" w:rsidP="6EB4503A">
      <w:pPr>
        <w:autoSpaceDE w:val="0"/>
        <w:autoSpaceDN w:val="0"/>
        <w:adjustRightInd w:val="0"/>
        <w:spacing w:after="0" w:line="240" w:lineRule="auto"/>
        <w:rPr>
          <w:rFonts w:cs="Calibri"/>
          <w:sz w:val="24"/>
          <w:szCs w:val="24"/>
        </w:rPr>
      </w:pPr>
      <w:proofErr w:type="spellStart"/>
      <w:r w:rsidRPr="6EB4503A">
        <w:rPr>
          <w:rStyle w:val="berschrift3Zchn"/>
          <w:rFonts w:asciiTheme="minorHAnsi" w:hAnsiTheme="minorHAnsi"/>
          <w:sz w:val="24"/>
          <w:szCs w:val="24"/>
        </w:rPr>
        <w:t>Bestandeserschliessung</w:t>
      </w:r>
      <w:proofErr w:type="spellEnd"/>
      <w:r w:rsidRPr="007E5975">
        <w:rPr>
          <w:rFonts w:cs="Calibri"/>
          <w:kern w:val="24"/>
          <w:sz w:val="24"/>
          <w:szCs w:val="24"/>
        </w:rPr>
        <w:t>: Ziel = Unterlagen schnell wiederfinden</w:t>
      </w:r>
    </w:p>
    <w:p w14:paraId="0343735E" w14:textId="77777777" w:rsidR="007020E2" w:rsidRPr="007E5975" w:rsidRDefault="007020E2" w:rsidP="006D257A">
      <w:pPr>
        <w:autoSpaceDE w:val="0"/>
        <w:autoSpaceDN w:val="0"/>
        <w:adjustRightInd w:val="0"/>
        <w:spacing w:after="0" w:line="240" w:lineRule="auto"/>
        <w:rPr>
          <w:rFonts w:cs="Calibri"/>
          <w:kern w:val="24"/>
          <w:sz w:val="24"/>
          <w:szCs w:val="24"/>
        </w:rPr>
      </w:pPr>
    </w:p>
    <w:p w14:paraId="0343735F" w14:textId="77777777" w:rsidR="007020E2" w:rsidRPr="007E5975" w:rsidRDefault="007020E2" w:rsidP="6EB4503A">
      <w:pPr>
        <w:autoSpaceDE w:val="0"/>
        <w:autoSpaceDN w:val="0"/>
        <w:adjustRightInd w:val="0"/>
        <w:spacing w:after="0" w:line="240" w:lineRule="auto"/>
        <w:rPr>
          <w:rFonts w:cs="Calibri"/>
          <w:sz w:val="24"/>
          <w:szCs w:val="24"/>
        </w:rPr>
      </w:pPr>
      <w:proofErr w:type="spellStart"/>
      <w:r w:rsidRPr="6EB4503A">
        <w:rPr>
          <w:rStyle w:val="berschrift3Zchn"/>
          <w:rFonts w:asciiTheme="minorHAnsi" w:hAnsiTheme="minorHAnsi"/>
          <w:sz w:val="24"/>
          <w:szCs w:val="24"/>
        </w:rPr>
        <w:t>Bestandeserhaltung</w:t>
      </w:r>
      <w:proofErr w:type="spellEnd"/>
      <w:r w:rsidRPr="007E5975">
        <w:rPr>
          <w:rFonts w:cs="Calibri"/>
          <w:kern w:val="24"/>
          <w:sz w:val="24"/>
          <w:szCs w:val="24"/>
        </w:rPr>
        <w:t>: Dokumente sind wie Mensch anzuschauen, der will auch nicht frieren oder schwitzen und wenn‘s ihm nicht mehr gut geht = Arzt</w:t>
      </w:r>
    </w:p>
    <w:p w14:paraId="03437360" w14:textId="77777777" w:rsidR="007020E2" w:rsidRPr="007E5975" w:rsidRDefault="007020E2" w:rsidP="006D257A">
      <w:pPr>
        <w:autoSpaceDE w:val="0"/>
        <w:autoSpaceDN w:val="0"/>
        <w:adjustRightInd w:val="0"/>
        <w:spacing w:after="0" w:line="240" w:lineRule="auto"/>
        <w:rPr>
          <w:rFonts w:cs="Calibri"/>
          <w:kern w:val="24"/>
          <w:sz w:val="24"/>
          <w:szCs w:val="24"/>
        </w:rPr>
      </w:pPr>
    </w:p>
    <w:p w14:paraId="03437361" w14:textId="619A0D8F" w:rsidR="007020E2" w:rsidRPr="007E5975" w:rsidRDefault="007020E2" w:rsidP="6EB4503A">
      <w:pPr>
        <w:autoSpaceDE w:val="0"/>
        <w:autoSpaceDN w:val="0"/>
        <w:adjustRightInd w:val="0"/>
        <w:spacing w:after="0" w:line="240" w:lineRule="auto"/>
        <w:rPr>
          <w:rFonts w:cs="Calibri"/>
          <w:sz w:val="24"/>
          <w:szCs w:val="24"/>
        </w:rPr>
      </w:pPr>
      <w:r w:rsidRPr="6EB4503A">
        <w:rPr>
          <w:rStyle w:val="berschrift3Zchn"/>
          <w:rFonts w:asciiTheme="minorHAnsi" w:hAnsiTheme="minorHAnsi"/>
          <w:sz w:val="24"/>
          <w:szCs w:val="24"/>
        </w:rPr>
        <w:t>Benutzung</w:t>
      </w:r>
      <w:r w:rsidRPr="007E5975">
        <w:rPr>
          <w:rFonts w:cs="Calibri"/>
          <w:kern w:val="24"/>
          <w:sz w:val="24"/>
          <w:szCs w:val="24"/>
        </w:rPr>
        <w:t xml:space="preserve">: Archive sind öffentlich und müssen so organisiert und eingerichtet sein, dass der Zugang einfach ist. Der Archivplan resp. </w:t>
      </w:r>
      <w:proofErr w:type="spellStart"/>
      <w:r w:rsidRPr="007E5975">
        <w:rPr>
          <w:rFonts w:cs="Calibri"/>
          <w:kern w:val="24"/>
          <w:sz w:val="24"/>
          <w:szCs w:val="24"/>
        </w:rPr>
        <w:t>Registraturplan</w:t>
      </w:r>
      <w:proofErr w:type="spellEnd"/>
      <w:r w:rsidRPr="007E5975">
        <w:rPr>
          <w:rFonts w:cs="Calibri"/>
          <w:kern w:val="24"/>
          <w:sz w:val="24"/>
          <w:szCs w:val="24"/>
        </w:rPr>
        <w:t xml:space="preserve"> kann auch Auskunft/Anleitung geben, wie man die Benutzung durch interessierte Kundschaft abwickeln soll, damit man nichts falsch macht. Bei Unsicherheiten gibt Staatsarchiv Auskunft. Bei Unsicherheiten betreffend Datenschutz (was darf man zeigen resp. Ab wann öffentlich) = Gesetzesgrundlagen konsultieren (kantonales Archivgesetz und-Verordnungen) oder Staatsarchiv.</w:t>
      </w:r>
    </w:p>
    <w:p w14:paraId="03437362" w14:textId="77777777" w:rsidR="007020E2" w:rsidRPr="007E5975" w:rsidRDefault="007020E2" w:rsidP="006D257A">
      <w:pPr>
        <w:autoSpaceDE w:val="0"/>
        <w:autoSpaceDN w:val="0"/>
        <w:adjustRightInd w:val="0"/>
        <w:spacing w:after="0" w:line="240" w:lineRule="auto"/>
        <w:rPr>
          <w:rFonts w:cs="Calibri"/>
          <w:kern w:val="24"/>
          <w:sz w:val="24"/>
          <w:szCs w:val="24"/>
        </w:rPr>
      </w:pPr>
    </w:p>
    <w:p w14:paraId="03437363" w14:textId="77777777" w:rsidR="007020E2" w:rsidRPr="007E5975" w:rsidRDefault="0097464A">
      <w:pPr>
        <w:rPr>
          <w:sz w:val="24"/>
          <w:szCs w:val="24"/>
        </w:rPr>
      </w:pPr>
      <w:r w:rsidRPr="0097464A">
        <w:rPr>
          <w:noProof/>
          <w:sz w:val="24"/>
          <w:szCs w:val="24"/>
        </w:rPr>
        <w:drawing>
          <wp:inline distT="0" distB="0" distL="0" distR="0" wp14:anchorId="034373A8" wp14:editId="00D2508B">
            <wp:extent cx="6956930" cy="3998422"/>
            <wp:effectExtent l="0" t="0" r="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cstate="print"/>
                    <a:srcRect/>
                    <a:stretch>
                      <a:fillRect/>
                    </a:stretch>
                  </pic:blipFill>
                  <pic:spPr bwMode="auto">
                    <a:xfrm>
                      <a:off x="0" y="0"/>
                      <a:ext cx="6956930" cy="3998422"/>
                    </a:xfrm>
                    <a:prstGeom prst="rect">
                      <a:avLst/>
                    </a:prstGeom>
                    <a:noFill/>
                    <a:ln w="9525">
                      <a:noFill/>
                      <a:miter lim="800000"/>
                      <a:headEnd/>
                      <a:tailEnd/>
                    </a:ln>
                    <a:effectLst/>
                  </pic:spPr>
                </pic:pic>
              </a:graphicData>
            </a:graphic>
          </wp:inline>
        </w:drawing>
      </w:r>
    </w:p>
    <w:p w14:paraId="03437364"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www.staatsarchiv.tg.ch</w:t>
      </w:r>
    </w:p>
    <w:p w14:paraId="03437365" w14:textId="77777777" w:rsidR="007020E2" w:rsidRPr="007E5975" w:rsidRDefault="007020E2" w:rsidP="006D257A">
      <w:pPr>
        <w:autoSpaceDE w:val="0"/>
        <w:autoSpaceDN w:val="0"/>
        <w:adjustRightInd w:val="0"/>
        <w:spacing w:after="0" w:line="240" w:lineRule="auto"/>
        <w:rPr>
          <w:rFonts w:cs="Calibri"/>
          <w:kern w:val="24"/>
          <w:sz w:val="24"/>
          <w:szCs w:val="24"/>
        </w:rPr>
      </w:pPr>
    </w:p>
    <w:p w14:paraId="03437366"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 xml:space="preserve">Neben Registratur- und Archivplänen findet man auf dieser Homepage viele weitere nützliche Informationen. </w:t>
      </w:r>
    </w:p>
    <w:p w14:paraId="03437367"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Es können auch online-Recherchen (beispielsweise über die eigene Gemeinde oder den eigenen Familiennamen) gemacht werden.</w:t>
      </w:r>
    </w:p>
    <w:p w14:paraId="03437368" w14:textId="77777777" w:rsidR="007020E2" w:rsidRPr="007E5975" w:rsidRDefault="007020E2" w:rsidP="006D257A">
      <w:pPr>
        <w:autoSpaceDE w:val="0"/>
        <w:autoSpaceDN w:val="0"/>
        <w:adjustRightInd w:val="0"/>
        <w:spacing w:after="0" w:line="240" w:lineRule="auto"/>
        <w:rPr>
          <w:rFonts w:cs="Calibri"/>
          <w:kern w:val="24"/>
          <w:sz w:val="24"/>
          <w:szCs w:val="24"/>
        </w:rPr>
      </w:pPr>
    </w:p>
    <w:p w14:paraId="03437369"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 xml:space="preserve">Ich empfehle Ihnen auf die LAP-Vorbereitungen und insbesondere für Ihre Leistungsziel-Beispiele die entsprechenden Vorschriften im offiziellen Registratur- und Archivplan anzusehen: </w:t>
      </w:r>
    </w:p>
    <w:p w14:paraId="0343736A" w14:textId="167DBDE7" w:rsidR="007020E2" w:rsidRPr="007E5975" w:rsidRDefault="00B83015">
      <w:pPr>
        <w:rPr>
          <w:sz w:val="24"/>
          <w:szCs w:val="24"/>
        </w:rPr>
      </w:pPr>
      <w:r w:rsidRPr="007E5975">
        <w:rPr>
          <w:sz w:val="24"/>
          <w:szCs w:val="24"/>
        </w:rPr>
        <w:object w:dxaOrig="7817" w:dyaOrig="5390" w14:anchorId="034373AA">
          <v:shape id="_x0000_i1028" type="#_x0000_t75" style="width:546pt;height:371.9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28" DrawAspect="Content" ObjectID="_1689339221" r:id="rId32"/>
        </w:object>
      </w:r>
    </w:p>
    <w:p w14:paraId="0343736B"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 xml:space="preserve">Ein </w:t>
      </w:r>
      <w:proofErr w:type="spellStart"/>
      <w:r w:rsidRPr="007E5975">
        <w:rPr>
          <w:rFonts w:cs="Calibri"/>
          <w:kern w:val="24"/>
          <w:sz w:val="24"/>
          <w:szCs w:val="24"/>
        </w:rPr>
        <w:t>Registraturplan</w:t>
      </w:r>
      <w:proofErr w:type="spellEnd"/>
      <w:r w:rsidRPr="007E5975">
        <w:rPr>
          <w:rFonts w:cs="Calibri"/>
          <w:kern w:val="24"/>
          <w:sz w:val="24"/>
          <w:szCs w:val="24"/>
        </w:rPr>
        <w:t xml:space="preserve"> ergibt sich aus Organigramm (Aufbau) der Verwaltungseinheit. Er ist thematisch aufgeteilt in Hauptgruppen, Untergruppen (Ressorts) und den jeweiligen Aufgabengebieten der Ressorts. </w:t>
      </w:r>
    </w:p>
    <w:p w14:paraId="0343736C" w14:textId="77777777" w:rsidR="007020E2" w:rsidRPr="007E5975" w:rsidRDefault="007020E2" w:rsidP="006D257A">
      <w:pPr>
        <w:autoSpaceDE w:val="0"/>
        <w:autoSpaceDN w:val="0"/>
        <w:adjustRightInd w:val="0"/>
        <w:spacing w:after="0" w:line="240" w:lineRule="auto"/>
        <w:rPr>
          <w:rFonts w:cs="Arial"/>
          <w:sz w:val="24"/>
          <w:szCs w:val="24"/>
        </w:rPr>
      </w:pPr>
    </w:p>
    <w:p w14:paraId="0343736D" w14:textId="77777777" w:rsidR="007020E2" w:rsidRPr="007E5975" w:rsidRDefault="0050454C">
      <w:pPr>
        <w:rPr>
          <w:sz w:val="24"/>
          <w:szCs w:val="24"/>
        </w:rPr>
      </w:pPr>
      <w:r w:rsidRPr="0050454C">
        <w:rPr>
          <w:noProof/>
          <w:sz w:val="24"/>
          <w:szCs w:val="24"/>
        </w:rPr>
        <w:lastRenderedPageBreak/>
        <w:drawing>
          <wp:inline distT="0" distB="0" distL="0" distR="0" wp14:anchorId="034373AB" wp14:editId="3A558EF6">
            <wp:extent cx="7636628" cy="5286894"/>
            <wp:effectExtent l="0" t="0" r="254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7635558" cy="5286153"/>
                    </a:xfrm>
                    <a:prstGeom prst="rect">
                      <a:avLst/>
                    </a:prstGeom>
                  </pic:spPr>
                </pic:pic>
              </a:graphicData>
            </a:graphic>
          </wp:inline>
        </w:drawing>
      </w:r>
    </w:p>
    <w:p w14:paraId="0343736E" w14:textId="77777777" w:rsidR="007020E2" w:rsidRDefault="0050454C" w:rsidP="002E20AF">
      <w:pPr>
        <w:autoSpaceDE w:val="0"/>
        <w:autoSpaceDN w:val="0"/>
        <w:adjustRightInd w:val="0"/>
        <w:spacing w:after="0" w:line="240" w:lineRule="auto"/>
        <w:rPr>
          <w:sz w:val="24"/>
          <w:szCs w:val="24"/>
        </w:rPr>
      </w:pPr>
      <w:r w:rsidRPr="0050454C">
        <w:rPr>
          <w:noProof/>
          <w:sz w:val="24"/>
          <w:szCs w:val="24"/>
        </w:rPr>
        <w:lastRenderedPageBreak/>
        <w:drawing>
          <wp:inline distT="0" distB="0" distL="0" distR="0" wp14:anchorId="034373AD" wp14:editId="034373AE">
            <wp:extent cx="4953692" cy="3429479"/>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4953692" cy="3429479"/>
                    </a:xfrm>
                    <a:prstGeom prst="rect">
                      <a:avLst/>
                    </a:prstGeom>
                  </pic:spPr>
                </pic:pic>
              </a:graphicData>
            </a:graphic>
          </wp:inline>
        </w:drawing>
      </w:r>
    </w:p>
    <w:p w14:paraId="140C0D09" w14:textId="77777777" w:rsidR="00B83015" w:rsidRPr="007E5975" w:rsidRDefault="00B83015" w:rsidP="002E20AF">
      <w:pPr>
        <w:autoSpaceDE w:val="0"/>
        <w:autoSpaceDN w:val="0"/>
        <w:adjustRightInd w:val="0"/>
        <w:spacing w:after="0" w:line="240" w:lineRule="auto"/>
        <w:rPr>
          <w:sz w:val="24"/>
          <w:szCs w:val="24"/>
        </w:rPr>
      </w:pPr>
    </w:p>
    <w:p w14:paraId="0343736F"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In einem demokratisch organisierten Staat entscheidet am Schluss das Volk (die Regierten). Damit sich diese an der Politik (Meinungsbildungsprozessen) beteiligen können, bedarf es den freien Zugang zu Informationen. Im vorigen Thema haben wir gelernt, dass alle Bürger Zugang zu staatlichen Informationen haben müssen (Akten von Gemeinden, Kantonen und Bund), damit deren Handeln transparent und nachvollziehbar ist (und allenfalls korrigiert werden kann). Deshalb kommt einer professionellen Archivierung grosse Bedeutung zu. (Staatliche) Archive erfüllen drei (Haupt-)zwecke:</w:t>
      </w:r>
    </w:p>
    <w:p w14:paraId="03437370" w14:textId="77777777" w:rsidR="007020E2" w:rsidRPr="007E5975" w:rsidRDefault="007020E2" w:rsidP="006D257A">
      <w:pPr>
        <w:autoSpaceDE w:val="0"/>
        <w:autoSpaceDN w:val="0"/>
        <w:adjustRightInd w:val="0"/>
        <w:spacing w:after="0" w:line="240" w:lineRule="auto"/>
        <w:rPr>
          <w:rFonts w:cs="Calibri"/>
          <w:kern w:val="24"/>
          <w:sz w:val="24"/>
          <w:szCs w:val="24"/>
        </w:rPr>
      </w:pPr>
    </w:p>
    <w:p w14:paraId="03437371" w14:textId="77777777" w:rsidR="007020E2" w:rsidRDefault="007020E2" w:rsidP="6EB4503A">
      <w:pPr>
        <w:autoSpaceDE w:val="0"/>
        <w:autoSpaceDN w:val="0"/>
        <w:adjustRightInd w:val="0"/>
        <w:spacing w:after="0" w:line="240" w:lineRule="auto"/>
        <w:rPr>
          <w:rFonts w:cs="Calibri"/>
          <w:kern w:val="24"/>
          <w:sz w:val="24"/>
          <w:szCs w:val="24"/>
        </w:rPr>
      </w:pPr>
      <w:r w:rsidRPr="007E5975">
        <w:rPr>
          <w:rFonts w:cs="Calibri"/>
          <w:kern w:val="24"/>
          <w:sz w:val="24"/>
          <w:szCs w:val="24"/>
        </w:rPr>
        <w:t>Beispiele von Archiven: Zivilstandsamt (</w:t>
      </w:r>
      <w:proofErr w:type="spellStart"/>
      <w:r w:rsidRPr="007E5975">
        <w:rPr>
          <w:rFonts w:cs="Calibri"/>
          <w:kern w:val="24"/>
          <w:sz w:val="24"/>
          <w:szCs w:val="24"/>
        </w:rPr>
        <w:t>Zivilstandsereignisse</w:t>
      </w:r>
      <w:proofErr w:type="spellEnd"/>
      <w:r w:rsidRPr="007E5975">
        <w:rPr>
          <w:rFonts w:cs="Calibri"/>
          <w:kern w:val="24"/>
          <w:sz w:val="24"/>
          <w:szCs w:val="24"/>
        </w:rPr>
        <w:t xml:space="preserve"> werden „archiviert“) anhand der drei Zwecke erklärt: Information der Bürger und Behörden (</w:t>
      </w:r>
      <w:r w:rsidRPr="007E5975">
        <w:rPr>
          <w:rFonts w:cs="Calibri"/>
          <w:kern w:val="24"/>
          <w:sz w:val="24"/>
          <w:szCs w:val="24"/>
        </w:rPr>
        <w:sym w:font="Wingdings" w:char="F0E0"/>
      </w:r>
      <w:r w:rsidRPr="007E5975">
        <w:rPr>
          <w:rFonts w:cs="Calibri"/>
          <w:kern w:val="24"/>
          <w:sz w:val="24"/>
          <w:szCs w:val="24"/>
        </w:rPr>
        <w:t xml:space="preserve"> Statistik über Wohnbevölkerung, Geburten, Todesfälle –&gt; Konzepte erarbeiten, Probleme mit Demographie </w:t>
      </w:r>
      <w:proofErr w:type="spellStart"/>
      <w:r w:rsidRPr="007E5975">
        <w:rPr>
          <w:rFonts w:cs="Calibri"/>
          <w:kern w:val="24"/>
          <w:sz w:val="24"/>
          <w:szCs w:val="24"/>
        </w:rPr>
        <w:t>usw</w:t>
      </w:r>
      <w:proofErr w:type="spellEnd"/>
      <w:r w:rsidRPr="007E5975">
        <w:rPr>
          <w:rFonts w:cs="Calibri"/>
          <w:kern w:val="24"/>
          <w:sz w:val="24"/>
          <w:szCs w:val="24"/>
        </w:rPr>
        <w:t>, staatliche Aufgabe erfüllen)</w:t>
      </w:r>
    </w:p>
    <w:p w14:paraId="60FB5519" w14:textId="77777777" w:rsidR="00B83015" w:rsidRPr="007E5975" w:rsidRDefault="00B83015" w:rsidP="6EB4503A">
      <w:pPr>
        <w:autoSpaceDE w:val="0"/>
        <w:autoSpaceDN w:val="0"/>
        <w:adjustRightInd w:val="0"/>
        <w:spacing w:after="0" w:line="240" w:lineRule="auto"/>
        <w:rPr>
          <w:rFonts w:cs="Calibri"/>
          <w:sz w:val="24"/>
          <w:szCs w:val="24"/>
        </w:rPr>
      </w:pPr>
    </w:p>
    <w:p w14:paraId="03437372" w14:textId="77777777" w:rsidR="007020E2" w:rsidRPr="007E5975" w:rsidRDefault="007020E2" w:rsidP="6EB4503A">
      <w:pPr>
        <w:autoSpaceDE w:val="0"/>
        <w:autoSpaceDN w:val="0"/>
        <w:adjustRightInd w:val="0"/>
        <w:spacing w:after="0" w:line="240" w:lineRule="auto"/>
        <w:rPr>
          <w:sz w:val="24"/>
          <w:szCs w:val="24"/>
        </w:rPr>
      </w:pPr>
      <w:r w:rsidRPr="007E5975">
        <w:rPr>
          <w:rFonts w:cs="Calibri"/>
          <w:kern w:val="24"/>
          <w:sz w:val="24"/>
          <w:szCs w:val="24"/>
        </w:rPr>
        <w:t xml:space="preserve">Kollektive Erinnerung: Ahnenforscher / Geschichtsforscher (Todesfälle infolge Pest in den Jahren </w:t>
      </w:r>
      <w:proofErr w:type="spellStart"/>
      <w:r w:rsidRPr="007E5975">
        <w:rPr>
          <w:rFonts w:cs="Calibri"/>
          <w:kern w:val="24"/>
          <w:sz w:val="24"/>
          <w:szCs w:val="24"/>
        </w:rPr>
        <w:t>xy</w:t>
      </w:r>
      <w:proofErr w:type="spellEnd"/>
      <w:r w:rsidRPr="007E5975">
        <w:rPr>
          <w:rFonts w:cs="Calibri"/>
          <w:kern w:val="24"/>
          <w:sz w:val="24"/>
          <w:szCs w:val="24"/>
        </w:rPr>
        <w:t>)</w:t>
      </w:r>
    </w:p>
    <w:p w14:paraId="03437373" w14:textId="50D12EDB" w:rsidR="007020E2" w:rsidRPr="007E5975" w:rsidRDefault="00B83015">
      <w:pPr>
        <w:rPr>
          <w:sz w:val="24"/>
          <w:szCs w:val="24"/>
        </w:rPr>
      </w:pPr>
      <w:r w:rsidRPr="00B83015">
        <w:rPr>
          <w:noProof/>
          <w:sz w:val="24"/>
          <w:szCs w:val="24"/>
        </w:rPr>
        <w:lastRenderedPageBreak/>
        <mc:AlternateContent>
          <mc:Choice Requires="wps">
            <w:drawing>
              <wp:inline distT="0" distB="0" distL="0" distR="0" wp14:anchorId="6E9A8E6D" wp14:editId="2589A941">
                <wp:extent cx="8292292" cy="723149"/>
                <wp:effectExtent l="0" t="0" r="13970" b="20320"/>
                <wp:docPr id="19" name="Titel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292292" cy="723149"/>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B99AAD" w14:textId="77777777" w:rsidR="00B83015" w:rsidRPr="00B83015" w:rsidRDefault="00B83015" w:rsidP="00B83015">
                            <w:pPr>
                              <w:pStyle w:val="StandardWeb"/>
                              <w:spacing w:before="0" w:beforeAutospacing="0" w:after="0" w:afterAutospacing="0"/>
                              <w:rPr>
                                <w:b/>
                                <w:sz w:val="2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B83015">
                              <w:rPr>
                                <w:rFonts w:asciiTheme="majorHAnsi" w:eastAsiaTheme="majorEastAsia" w:hAnsi="Cambria" w:cstheme="majorBidi"/>
                                <w:b/>
                                <w:bCs/>
                                <w:color w:val="4F81BD" w:themeColor="accent1"/>
                                <w:kern w:val="24"/>
                                <w:sz w:val="5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Ablage und Archivierung meiner täglichen Arbeit</w:t>
                            </w:r>
                          </w:p>
                        </w:txbxContent>
                      </wps:txbx>
                      <wps:bodyPr vert="horz" wrap="square" anchor="b">
                        <a:noAutofit/>
                      </wps:bodyPr>
                    </wps:wsp>
                  </a:graphicData>
                </a:graphic>
              </wp:inline>
            </w:drawing>
          </mc:Choice>
          <mc:Fallback>
            <w:pict>
              <v:rect w14:anchorId="6E9A8E6D" id="Titel 1" o:spid="_x0000_s1033" style="width:652.95pt;height:56.9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" fillcolor="white [3201]" strokecolor="#f79646 [3209]" strokeweight="2pt">
                <v:path arrowok="t"/>
                <o:lock v:ext="edit" grouping="t"/>
                <v:textbox>
                  <w:txbxContent>
                    <w:p w14:paraId="3CB99AAD" w14:textId="77777777" w:rsidR="00B83015" w:rsidRPr="00B83015" w:rsidRDefault="00B83015" w:rsidP="00B83015">
                      <w:pPr>
                        <w:pStyle w:val="StandardWeb"/>
                        <w:spacing w:before="0" w:beforeAutospacing="0" w:after="0" w:afterAutospacing="0"/>
                        <w:rPr>
                          <w:b/>
                          <w:sz w:val="2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B83015">
                        <w:rPr>
                          <w:rFonts w:asciiTheme="majorHAnsi" w:eastAsiaTheme="majorEastAsia" w:hAnsi="Cambria" w:cstheme="majorBidi"/>
                          <w:b/>
                          <w:bCs/>
                          <w:color w:val="4F81BD" w:themeColor="accent1"/>
                          <w:kern w:val="24"/>
                          <w:sz w:val="5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Ablage und Archivierung meiner täglichen Arbeit</w:t>
                      </w:r>
                    </w:p>
                  </w:txbxContent>
                </v:textbox>
                <w10:anchorlock/>
              </v:rect>
            </w:pict>
          </mc:Fallback>
        </mc:AlternateContent>
      </w:r>
    </w:p>
    <w:p w14:paraId="03437374"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Ein bis zwei Beispiele für tägliche Arbeiten, bei denen ein Teil der Dokumente archivwürdig sind.</w:t>
      </w:r>
    </w:p>
    <w:p w14:paraId="03437375"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Genau beschreiben bei welcher Arbeit welche Daten/Akten wie abgelegt werden (Stufen 1-3 erklären)</w:t>
      </w:r>
    </w:p>
    <w:p w14:paraId="03437376"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Diese Beispiele brauchen Sie eventuell für die Abschlussprüfung (schriftlich oder mündlich)</w:t>
      </w:r>
    </w:p>
    <w:p w14:paraId="03437378" w14:textId="77777777"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 xml:space="preserve">Am einfachsten Flussdiagramm der </w:t>
      </w:r>
      <w:proofErr w:type="spellStart"/>
      <w:r w:rsidRPr="007E5975">
        <w:rPr>
          <w:rFonts w:cs="Calibri"/>
          <w:kern w:val="24"/>
          <w:sz w:val="24"/>
          <w:szCs w:val="24"/>
        </w:rPr>
        <w:t>PE‘s</w:t>
      </w:r>
      <w:proofErr w:type="spellEnd"/>
      <w:r w:rsidRPr="007E5975">
        <w:rPr>
          <w:rFonts w:cs="Calibri"/>
          <w:kern w:val="24"/>
          <w:sz w:val="24"/>
          <w:szCs w:val="24"/>
        </w:rPr>
        <w:t xml:space="preserve"> analysieren und Ablage/Archivierung daraus ableiten!</w:t>
      </w:r>
    </w:p>
    <w:p w14:paraId="03437379" w14:textId="77777777" w:rsidR="007020E2" w:rsidRPr="007E5975" w:rsidRDefault="007020E2" w:rsidP="006D257A">
      <w:pPr>
        <w:autoSpaceDE w:val="0"/>
        <w:autoSpaceDN w:val="0"/>
        <w:adjustRightInd w:val="0"/>
        <w:spacing w:after="0" w:line="240" w:lineRule="auto"/>
        <w:rPr>
          <w:rFonts w:cs="Calibri"/>
          <w:kern w:val="24"/>
          <w:sz w:val="24"/>
          <w:szCs w:val="24"/>
        </w:rPr>
      </w:pPr>
    </w:p>
    <w:p w14:paraId="1C179BA4" w14:textId="2CFCAA8B" w:rsidR="000C0D9B" w:rsidRDefault="007020E2" w:rsidP="6EB4503A">
      <w:pPr>
        <w:autoSpaceDE w:val="0"/>
        <w:autoSpaceDN w:val="0"/>
        <w:adjustRightInd w:val="0"/>
        <w:spacing w:after="0" w:line="240" w:lineRule="auto"/>
        <w:rPr>
          <w:rFonts w:cs="Calibri"/>
          <w:kern w:val="24"/>
          <w:sz w:val="24"/>
          <w:szCs w:val="24"/>
        </w:rPr>
      </w:pPr>
      <w:r w:rsidRPr="003A3AC7">
        <w:rPr>
          <w:rFonts w:cs="Calibri"/>
          <w:kern w:val="24"/>
          <w:sz w:val="24"/>
          <w:szCs w:val="24"/>
          <w:u w:val="single"/>
        </w:rPr>
        <w:t xml:space="preserve">Beispiel </w:t>
      </w:r>
      <w:r w:rsidR="00382B5A">
        <w:rPr>
          <w:rFonts w:cs="Calibri"/>
          <w:kern w:val="24"/>
          <w:sz w:val="24"/>
          <w:szCs w:val="24"/>
          <w:u w:val="single"/>
        </w:rPr>
        <w:t xml:space="preserve">Geschäftsfall Geburt im </w:t>
      </w:r>
      <w:r w:rsidRPr="003A3AC7">
        <w:rPr>
          <w:rFonts w:cs="Calibri"/>
          <w:kern w:val="24"/>
          <w:sz w:val="24"/>
          <w:szCs w:val="24"/>
          <w:u w:val="single"/>
        </w:rPr>
        <w:t>Zivilstandsamt:</w:t>
      </w:r>
      <w:r w:rsidRPr="007E5975">
        <w:rPr>
          <w:rFonts w:cs="Calibri"/>
          <w:kern w:val="24"/>
          <w:sz w:val="24"/>
          <w:szCs w:val="24"/>
        </w:rPr>
        <w:t xml:space="preserve"> </w:t>
      </w:r>
    </w:p>
    <w:p w14:paraId="2B408499" w14:textId="77777777" w:rsidR="000C0D9B" w:rsidRDefault="000C0D9B" w:rsidP="6EB4503A">
      <w:pPr>
        <w:autoSpaceDE w:val="0"/>
        <w:autoSpaceDN w:val="0"/>
        <w:adjustRightInd w:val="0"/>
        <w:spacing w:after="0" w:line="240" w:lineRule="auto"/>
        <w:rPr>
          <w:rFonts w:cs="Calibri"/>
          <w:kern w:val="24"/>
          <w:sz w:val="24"/>
          <w:szCs w:val="24"/>
        </w:rPr>
      </w:pPr>
    </w:p>
    <w:p w14:paraId="0343737A" w14:textId="0A225F32" w:rsidR="007020E2" w:rsidRDefault="000C0D9B" w:rsidP="6EB4503A">
      <w:pPr>
        <w:autoSpaceDE w:val="0"/>
        <w:autoSpaceDN w:val="0"/>
        <w:adjustRightInd w:val="0"/>
        <w:spacing w:after="0" w:line="240" w:lineRule="auto"/>
        <w:rPr>
          <w:rFonts w:cs="Calibri"/>
          <w:sz w:val="24"/>
          <w:szCs w:val="24"/>
        </w:rPr>
      </w:pPr>
      <w:r>
        <w:rPr>
          <w:rFonts w:cs="Calibri"/>
          <w:kern w:val="24"/>
          <w:sz w:val="24"/>
          <w:szCs w:val="24"/>
        </w:rPr>
        <w:t xml:space="preserve">Stufe 1: </w:t>
      </w:r>
      <w:r w:rsidR="007020E2" w:rsidRPr="007E5975">
        <w:rPr>
          <w:rFonts w:cs="Calibri"/>
          <w:kern w:val="24"/>
          <w:sz w:val="24"/>
          <w:szCs w:val="24"/>
        </w:rPr>
        <w:t xml:space="preserve">Aktuelle Registratur im Geschäftsfall Geburt. Alle Akten, </w:t>
      </w:r>
      <w:r>
        <w:rPr>
          <w:rFonts w:cs="Calibri"/>
          <w:kern w:val="24"/>
          <w:sz w:val="24"/>
          <w:szCs w:val="24"/>
        </w:rPr>
        <w:t>Doku</w:t>
      </w:r>
      <w:r w:rsidR="00382B5A">
        <w:rPr>
          <w:rFonts w:cs="Calibri"/>
          <w:kern w:val="24"/>
          <w:sz w:val="24"/>
          <w:szCs w:val="24"/>
        </w:rPr>
        <w:t>mente/Urkunden</w:t>
      </w:r>
      <w:r>
        <w:rPr>
          <w:rFonts w:cs="Calibri"/>
          <w:kern w:val="24"/>
          <w:sz w:val="24"/>
          <w:szCs w:val="24"/>
        </w:rPr>
        <w:t>, Zettel, Korrespondenz</w:t>
      </w:r>
    </w:p>
    <w:p w14:paraId="0343737B" w14:textId="77777777" w:rsidR="003A3AC7" w:rsidRPr="007E5975" w:rsidRDefault="003A3AC7" w:rsidP="006D257A">
      <w:pPr>
        <w:autoSpaceDE w:val="0"/>
        <w:autoSpaceDN w:val="0"/>
        <w:adjustRightInd w:val="0"/>
        <w:spacing w:after="0" w:line="240" w:lineRule="auto"/>
        <w:rPr>
          <w:rFonts w:cs="Calibri"/>
          <w:kern w:val="24"/>
          <w:sz w:val="24"/>
          <w:szCs w:val="24"/>
        </w:rPr>
      </w:pPr>
    </w:p>
    <w:p w14:paraId="0343737C" w14:textId="5D3B2185" w:rsidR="00E6677A" w:rsidRDefault="000C0D9B" w:rsidP="6EB4503A">
      <w:pPr>
        <w:autoSpaceDE w:val="0"/>
        <w:autoSpaceDN w:val="0"/>
        <w:adjustRightInd w:val="0"/>
        <w:spacing w:after="0" w:line="240" w:lineRule="auto"/>
        <w:rPr>
          <w:rFonts w:cs="Calibri"/>
          <w:sz w:val="24"/>
          <w:szCs w:val="24"/>
        </w:rPr>
      </w:pPr>
      <w:r>
        <w:rPr>
          <w:rFonts w:cs="Calibri"/>
          <w:kern w:val="24"/>
          <w:sz w:val="24"/>
          <w:szCs w:val="24"/>
        </w:rPr>
        <w:t xml:space="preserve">Stufe 2: </w:t>
      </w:r>
      <w:r w:rsidR="007020E2" w:rsidRPr="007E5975">
        <w:rPr>
          <w:rFonts w:cs="Calibri"/>
          <w:kern w:val="24"/>
          <w:sz w:val="24"/>
          <w:szCs w:val="24"/>
        </w:rPr>
        <w:t>Nach e</w:t>
      </w:r>
      <w:r>
        <w:rPr>
          <w:rFonts w:cs="Calibri"/>
          <w:kern w:val="24"/>
          <w:sz w:val="24"/>
          <w:szCs w:val="24"/>
        </w:rPr>
        <w:t>rfolgter Beurkundung</w:t>
      </w:r>
    </w:p>
    <w:p w14:paraId="0343737E" w14:textId="63AABC35" w:rsidR="007020E2"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 xml:space="preserve">Ablage von Geburtsmitteilung und Beurkundungsrelevanten Belegen (um die Beurkundung nachzuvollziehen, </w:t>
      </w:r>
      <w:proofErr w:type="spellStart"/>
      <w:r w:rsidRPr="007E5975">
        <w:rPr>
          <w:rFonts w:cs="Calibri"/>
          <w:kern w:val="24"/>
          <w:sz w:val="24"/>
          <w:szCs w:val="24"/>
        </w:rPr>
        <w:t>evt.</w:t>
      </w:r>
      <w:proofErr w:type="spellEnd"/>
      <w:r w:rsidRPr="007E5975">
        <w:rPr>
          <w:rFonts w:cs="Calibri"/>
          <w:kern w:val="24"/>
          <w:sz w:val="24"/>
          <w:szCs w:val="24"/>
        </w:rPr>
        <w:t xml:space="preserve"> Korrespondenzen mit Aktennotiz zusammenfassen)</w:t>
      </w:r>
    </w:p>
    <w:p w14:paraId="0343737F" w14:textId="77777777" w:rsidR="00E6677A" w:rsidRPr="007E5975" w:rsidRDefault="00E6677A" w:rsidP="006D257A">
      <w:pPr>
        <w:autoSpaceDE w:val="0"/>
        <w:autoSpaceDN w:val="0"/>
        <w:adjustRightInd w:val="0"/>
        <w:spacing w:after="0" w:line="240" w:lineRule="auto"/>
        <w:rPr>
          <w:rFonts w:cs="Calibri"/>
          <w:kern w:val="24"/>
          <w:sz w:val="24"/>
          <w:szCs w:val="24"/>
        </w:rPr>
      </w:pPr>
    </w:p>
    <w:p w14:paraId="03437380" w14:textId="688C965F" w:rsidR="007020E2" w:rsidRPr="007E5975" w:rsidRDefault="007020E2" w:rsidP="6EB4503A">
      <w:pPr>
        <w:autoSpaceDE w:val="0"/>
        <w:autoSpaceDN w:val="0"/>
        <w:adjustRightInd w:val="0"/>
        <w:spacing w:after="0" w:line="240" w:lineRule="auto"/>
        <w:rPr>
          <w:rFonts w:cs="Calibri"/>
          <w:sz w:val="24"/>
          <w:szCs w:val="24"/>
        </w:rPr>
      </w:pPr>
      <w:r w:rsidRPr="007E5975">
        <w:rPr>
          <w:rFonts w:cs="Calibri"/>
          <w:kern w:val="24"/>
          <w:sz w:val="24"/>
          <w:szCs w:val="24"/>
        </w:rPr>
        <w:t>Stufe 3</w:t>
      </w:r>
      <w:r w:rsidR="000C0D9B">
        <w:rPr>
          <w:rFonts w:cs="Calibri"/>
          <w:kern w:val="24"/>
          <w:sz w:val="24"/>
          <w:szCs w:val="24"/>
        </w:rPr>
        <w:t>:</w:t>
      </w:r>
      <w:r w:rsidRPr="007E5975">
        <w:rPr>
          <w:rFonts w:cs="Calibri"/>
          <w:kern w:val="24"/>
          <w:sz w:val="24"/>
          <w:szCs w:val="24"/>
        </w:rPr>
        <w:t xml:space="preserve"> nach 2 Jahren ins Endarchiv</w:t>
      </w:r>
      <w:r w:rsidR="000C0D9B">
        <w:rPr>
          <w:rFonts w:cs="Calibri"/>
          <w:kern w:val="24"/>
          <w:sz w:val="24"/>
          <w:szCs w:val="24"/>
        </w:rPr>
        <w:t xml:space="preserve"> für mindestens 50 Jahre</w:t>
      </w:r>
    </w:p>
    <w:p w14:paraId="03437381" w14:textId="77777777" w:rsidR="007020E2" w:rsidRPr="007E5975" w:rsidRDefault="007020E2" w:rsidP="006D257A">
      <w:pPr>
        <w:autoSpaceDE w:val="0"/>
        <w:autoSpaceDN w:val="0"/>
        <w:adjustRightInd w:val="0"/>
        <w:spacing w:after="0" w:line="240" w:lineRule="auto"/>
        <w:rPr>
          <w:rFonts w:cs="Arial"/>
          <w:sz w:val="24"/>
          <w:szCs w:val="24"/>
        </w:rPr>
      </w:pPr>
    </w:p>
    <w:sectPr w:rsidR="007020E2" w:rsidRPr="007E5975" w:rsidSect="00B64BDE">
      <w:headerReference w:type="default" r:id="rId35"/>
      <w:footerReference w:type="default" r:id="rId36"/>
      <w:pgSz w:w="16838" w:h="11906" w:orient="landscape" w:code="9"/>
      <w:pgMar w:top="1418" w:right="1100" w:bottom="1418" w:left="1134" w:header="709" w:footer="709" w:gutter="0"/>
      <w:paperSrc w:first="257" w:other="257"/>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45877" w14:textId="77777777" w:rsidR="00A770CA" w:rsidRDefault="00A770CA" w:rsidP="00084522">
      <w:pPr>
        <w:spacing w:after="0" w:line="240" w:lineRule="auto"/>
      </w:pPr>
      <w:r>
        <w:separator/>
      </w:r>
    </w:p>
  </w:endnote>
  <w:endnote w:type="continuationSeparator" w:id="0">
    <w:p w14:paraId="6DE9450C" w14:textId="77777777" w:rsidR="00A770CA" w:rsidRDefault="00A770CA" w:rsidP="00084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373B5" w14:textId="7C592AA1" w:rsidR="004E011C" w:rsidRDefault="004E011C" w:rsidP="009C50CA">
    <w:pPr>
      <w:pStyle w:val="Fuzeile"/>
      <w:tabs>
        <w:tab w:val="clear" w:pos="9072"/>
        <w:tab w:val="right" w:pos="14317"/>
      </w:tabs>
    </w:pPr>
    <w:r>
      <w:t>© Bettina Federle</w:t>
    </w:r>
    <w:r>
      <w:tab/>
      <w:t xml:space="preserve">Bei Fragen: </w:t>
    </w:r>
    <w:r w:rsidR="00C953F1" w:rsidRPr="00C953F1">
      <w:t>b.federle@bluewin.ch</w:t>
    </w:r>
    <w:r w:rsidR="009C50CA">
      <w:tab/>
      <w:t xml:space="preserve">Seite </w:t>
    </w:r>
    <w:r w:rsidR="009C50CA">
      <w:fldChar w:fldCharType="begin"/>
    </w:r>
    <w:r w:rsidR="009C50CA">
      <w:instrText>PAGE   \* MERGEFORMAT</w:instrText>
    </w:r>
    <w:r w:rsidR="009C50CA">
      <w:fldChar w:fldCharType="separate"/>
    </w:r>
    <w:r w:rsidR="00452379" w:rsidRPr="00452379">
      <w:rPr>
        <w:noProof/>
        <w:lang w:val="de-DE"/>
      </w:rPr>
      <w:t>20</w:t>
    </w:r>
    <w:r w:rsidR="009C50C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7B20C" w14:textId="77777777" w:rsidR="00A770CA" w:rsidRDefault="00A770CA" w:rsidP="00084522">
      <w:pPr>
        <w:spacing w:after="0" w:line="240" w:lineRule="auto"/>
      </w:pPr>
      <w:r>
        <w:separator/>
      </w:r>
    </w:p>
  </w:footnote>
  <w:footnote w:type="continuationSeparator" w:id="0">
    <w:p w14:paraId="59593986" w14:textId="77777777" w:rsidR="00A770CA" w:rsidRDefault="00A770CA" w:rsidP="00084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373B4" w14:textId="0CD23920" w:rsidR="00084522" w:rsidRDefault="001C184C">
    <w:pPr>
      <w:pStyle w:val="Kopfzeile"/>
    </w:pPr>
    <w:r>
      <w:rPr>
        <w:noProof/>
      </w:rPr>
      <mc:AlternateContent>
        <mc:Choice Requires="wps">
          <w:drawing>
            <wp:anchor distT="0" distB="0" distL="114300" distR="114300" simplePos="0" relativeHeight="251661312" behindDoc="0" locked="0" layoutInCell="0" allowOverlap="1" wp14:anchorId="034373B6" wp14:editId="4789CEE0">
              <wp:simplePos x="0" y="0"/>
              <wp:positionH relativeFrom="margin">
                <wp:align>left</wp:align>
              </wp:positionH>
              <wp:positionV relativeFrom="topMargin">
                <wp:align>center</wp:align>
              </wp:positionV>
              <wp:extent cx="5759450" cy="1708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lang w:val="de-DE"/>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034373BD" w14:textId="76051501" w:rsidR="00084522" w:rsidRDefault="00BB628A" w:rsidP="00C953F1">
                              <w:pPr>
                                <w:tabs>
                                  <w:tab w:val="right" w:pos="8505"/>
                                  <w:tab w:val="right" w:pos="13608"/>
                                </w:tabs>
                                <w:spacing w:after="0" w:line="240" w:lineRule="auto"/>
                                <w:rPr>
                                  <w:lang w:val="de-DE"/>
                                </w:rPr>
                              </w:pPr>
                              <w:r>
                                <w:rPr>
                                  <w:lang w:val="de-DE"/>
                                </w:rPr>
                                <w:t>ÜK 1 Register 3: Auskunftsrecht, Datenschutz, Amtsgeheimnis, Archivierung</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34373B6" id="_x0000_t202" coordsize="21600,21600" o:spt="202" path="m,l,21600r21600,l21600,xe">
              <v:stroke joinstyle="miter"/>
              <v:path gradientshapeok="t" o:connecttype="rect"/>
            </v:shapetype>
            <v:shape id="Text Box 2" o:spid="_x0000_s1034" type="#_x0000_t202" style="position:absolute;margin-left:0;margin-top:0;width:453.5pt;height:13.45pt;z-index:2516613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" o:allowincell="f" filled="f" stroked="f">
              <v:textbox style="mso-fit-shape-to-text:t" inset=",0,,0">
                <w:txbxContent>
                  <w:sdt>
                    <w:sdtPr>
                      <w:rPr>
                        <w:lang w:val="de-DE"/>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034373BD" w14:textId="76051501" w:rsidR="00084522" w:rsidRDefault="00BB628A" w:rsidP="00C953F1">
                        <w:pPr>
                          <w:tabs>
                            <w:tab w:val="right" w:pos="8505"/>
                            <w:tab w:val="right" w:pos="13608"/>
                          </w:tabs>
                          <w:spacing w:after="0" w:line="240" w:lineRule="auto"/>
                          <w:rPr>
                            <w:lang w:val="de-DE"/>
                          </w:rPr>
                        </w:pPr>
                        <w:r>
                          <w:rPr>
                            <w:lang w:val="de-DE"/>
                          </w:rPr>
                          <w:t>ÜK 1 Register 3: Auskunftsrecht, Datenschutz, Amtsgeheimnis, Archivierung</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0" allowOverlap="1" wp14:anchorId="034373B7" wp14:editId="631B3A3E">
              <wp:simplePos x="0" y="0"/>
              <wp:positionH relativeFrom="page">
                <wp:align>left</wp:align>
              </wp:positionH>
              <wp:positionV relativeFrom="topMargin">
                <wp:align>center</wp:align>
              </wp:positionV>
              <wp:extent cx="895985" cy="1708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170815"/>
                      </a:xfrm>
                      <a:prstGeom prst="rect">
                        <a:avLst/>
                      </a:prstGeom>
                      <a:solidFill>
                        <a:schemeClr val="accent6"/>
                      </a:solidFill>
                      <a:ln>
                        <a:noFill/>
                      </a:ln>
                    </wps:spPr>
                    <wps:txbx>
                      <w:txbxContent>
                        <w:p w14:paraId="034373BE" w14:textId="36A7126E" w:rsidR="00084522" w:rsidRDefault="00EE3BA1">
                          <w:pPr>
                            <w:spacing w:after="0" w:line="240" w:lineRule="auto"/>
                            <w:jc w:val="right"/>
                            <w:rPr>
                              <w:color w:val="FFFFFF" w:themeColor="background1"/>
                              <w:lang w:val="de-DE"/>
                            </w:rPr>
                          </w:pPr>
                          <w:r>
                            <w:rPr>
                              <w:lang w:val="de-DE"/>
                            </w:rPr>
                            <w:fldChar w:fldCharType="begin"/>
                          </w:r>
                          <w:r w:rsidR="00084522">
                            <w:rPr>
                              <w:lang w:val="de-DE"/>
                            </w:rPr>
                            <w:instrText xml:space="preserve"> PAGE   \* MERGEFORMAT </w:instrText>
                          </w:r>
                          <w:r>
                            <w:rPr>
                              <w:lang w:val="de-DE"/>
                            </w:rPr>
                            <w:fldChar w:fldCharType="separate"/>
                          </w:r>
                          <w:r w:rsidR="00452379" w:rsidRPr="00452379">
                            <w:rPr>
                              <w:noProof/>
                              <w:color w:val="FFFFFF" w:themeColor="background1"/>
                            </w:rPr>
                            <w:t>20</w:t>
                          </w:r>
                          <w:r>
                            <w:rPr>
                              <w:lang w:val="de-DE"/>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34373B7" id="Text Box 1" o:spid="_x0000_s1035" type="#_x0000_t202" style="position:absolute;margin-left:0;margin-top:0;width:70.55pt;height:13.45pt;z-index:25166028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" o:allowincell="f" fillcolor="#f79646 [3209]" stroked="f">
              <v:textbox style="mso-fit-shape-to-text:t" inset=",0,,0">
                <w:txbxContent>
                  <w:p w14:paraId="034373BE" w14:textId="36A7126E" w:rsidR="00084522" w:rsidRDefault="00EE3BA1">
                    <w:pPr>
                      <w:spacing w:after="0" w:line="240" w:lineRule="auto"/>
                      <w:jc w:val="right"/>
                      <w:rPr>
                        <w:color w:val="FFFFFF" w:themeColor="background1"/>
                        <w:lang w:val="de-DE"/>
                      </w:rPr>
                    </w:pPr>
                    <w:r>
                      <w:rPr>
                        <w:lang w:val="de-DE"/>
                      </w:rPr>
                      <w:fldChar w:fldCharType="begin"/>
                    </w:r>
                    <w:r w:rsidR="00084522">
                      <w:rPr>
                        <w:lang w:val="de-DE"/>
                      </w:rPr>
                      <w:instrText xml:space="preserve"> PAGE   \* MERGEFORMAT </w:instrText>
                    </w:r>
                    <w:r>
                      <w:rPr>
                        <w:lang w:val="de-DE"/>
                      </w:rPr>
                      <w:fldChar w:fldCharType="separate"/>
                    </w:r>
                    <w:r w:rsidR="00452379" w:rsidRPr="00452379">
                      <w:rPr>
                        <w:noProof/>
                        <w:color w:val="FFFFFF" w:themeColor="background1"/>
                      </w:rPr>
                      <w:t>20</w:t>
                    </w:r>
                    <w:r>
                      <w:rPr>
                        <w:lang w:val="de-DE"/>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6203864"/>
    <w:lvl w:ilvl="0">
      <w:numFmt w:val="bullet"/>
      <w:lvlText w:val="*"/>
      <w:lvlJc w:val="left"/>
    </w:lvl>
  </w:abstractNum>
  <w:abstractNum w:abstractNumId="1" w15:restartNumberingAfterBreak="0">
    <w:nsid w:val="06047059"/>
    <w:multiLevelType w:val="hybridMultilevel"/>
    <w:tmpl w:val="9162C5DC"/>
    <w:lvl w:ilvl="0" w:tplc="16F4DD18">
      <w:start w:val="1"/>
      <w:numFmt w:val="decimal"/>
      <w:lvlText w:val="%1"/>
      <w:lvlJc w:val="left"/>
      <w:pPr>
        <w:tabs>
          <w:tab w:val="num" w:pos="720"/>
        </w:tabs>
        <w:ind w:left="720" w:hanging="360"/>
      </w:pPr>
    </w:lvl>
    <w:lvl w:ilvl="1" w:tplc="6D2E01B2" w:tentative="1">
      <w:start w:val="1"/>
      <w:numFmt w:val="decimal"/>
      <w:lvlText w:val="%2"/>
      <w:lvlJc w:val="left"/>
      <w:pPr>
        <w:tabs>
          <w:tab w:val="num" w:pos="1440"/>
        </w:tabs>
        <w:ind w:left="1440" w:hanging="360"/>
      </w:pPr>
    </w:lvl>
    <w:lvl w:ilvl="2" w:tplc="66F683F4" w:tentative="1">
      <w:start w:val="1"/>
      <w:numFmt w:val="decimal"/>
      <w:lvlText w:val="%3"/>
      <w:lvlJc w:val="left"/>
      <w:pPr>
        <w:tabs>
          <w:tab w:val="num" w:pos="2160"/>
        </w:tabs>
        <w:ind w:left="2160" w:hanging="360"/>
      </w:pPr>
    </w:lvl>
    <w:lvl w:ilvl="3" w:tplc="93BC2CD6" w:tentative="1">
      <w:start w:val="1"/>
      <w:numFmt w:val="decimal"/>
      <w:lvlText w:val="%4"/>
      <w:lvlJc w:val="left"/>
      <w:pPr>
        <w:tabs>
          <w:tab w:val="num" w:pos="2880"/>
        </w:tabs>
        <w:ind w:left="2880" w:hanging="360"/>
      </w:pPr>
    </w:lvl>
    <w:lvl w:ilvl="4" w:tplc="7A48A268" w:tentative="1">
      <w:start w:val="1"/>
      <w:numFmt w:val="decimal"/>
      <w:lvlText w:val="%5"/>
      <w:lvlJc w:val="left"/>
      <w:pPr>
        <w:tabs>
          <w:tab w:val="num" w:pos="3600"/>
        </w:tabs>
        <w:ind w:left="3600" w:hanging="360"/>
      </w:pPr>
    </w:lvl>
    <w:lvl w:ilvl="5" w:tplc="0B7E2774" w:tentative="1">
      <w:start w:val="1"/>
      <w:numFmt w:val="decimal"/>
      <w:lvlText w:val="%6"/>
      <w:lvlJc w:val="left"/>
      <w:pPr>
        <w:tabs>
          <w:tab w:val="num" w:pos="4320"/>
        </w:tabs>
        <w:ind w:left="4320" w:hanging="360"/>
      </w:pPr>
    </w:lvl>
    <w:lvl w:ilvl="6" w:tplc="0BB81824" w:tentative="1">
      <w:start w:val="1"/>
      <w:numFmt w:val="decimal"/>
      <w:lvlText w:val="%7"/>
      <w:lvlJc w:val="left"/>
      <w:pPr>
        <w:tabs>
          <w:tab w:val="num" w:pos="5040"/>
        </w:tabs>
        <w:ind w:left="5040" w:hanging="360"/>
      </w:pPr>
    </w:lvl>
    <w:lvl w:ilvl="7" w:tplc="798EAEB8" w:tentative="1">
      <w:start w:val="1"/>
      <w:numFmt w:val="decimal"/>
      <w:lvlText w:val="%8"/>
      <w:lvlJc w:val="left"/>
      <w:pPr>
        <w:tabs>
          <w:tab w:val="num" w:pos="5760"/>
        </w:tabs>
        <w:ind w:left="5760" w:hanging="360"/>
      </w:pPr>
    </w:lvl>
    <w:lvl w:ilvl="8" w:tplc="7F50BA0E" w:tentative="1">
      <w:start w:val="1"/>
      <w:numFmt w:val="decimal"/>
      <w:lvlText w:val="%9"/>
      <w:lvlJc w:val="left"/>
      <w:pPr>
        <w:tabs>
          <w:tab w:val="num" w:pos="6480"/>
        </w:tabs>
        <w:ind w:left="6480" w:hanging="360"/>
      </w:pPr>
    </w:lvl>
  </w:abstractNum>
  <w:abstractNum w:abstractNumId="2" w15:restartNumberingAfterBreak="0">
    <w:nsid w:val="06645069"/>
    <w:multiLevelType w:val="hybridMultilevel"/>
    <w:tmpl w:val="3B661A42"/>
    <w:lvl w:ilvl="0" w:tplc="B6E4BADA">
      <w:start w:val="1"/>
      <w:numFmt w:val="bullet"/>
      <w:lvlText w:val="•"/>
      <w:lvlJc w:val="left"/>
      <w:pPr>
        <w:tabs>
          <w:tab w:val="num" w:pos="720"/>
        </w:tabs>
        <w:ind w:left="720" w:hanging="360"/>
      </w:pPr>
      <w:rPr>
        <w:rFonts w:ascii="Times New Roman" w:hAnsi="Times New Roman" w:hint="default"/>
      </w:rPr>
    </w:lvl>
    <w:lvl w:ilvl="1" w:tplc="D7D469E8">
      <w:start w:val="1"/>
      <w:numFmt w:val="bullet"/>
      <w:lvlText w:val="•"/>
      <w:lvlJc w:val="left"/>
      <w:pPr>
        <w:tabs>
          <w:tab w:val="num" w:pos="1440"/>
        </w:tabs>
        <w:ind w:left="1440" w:hanging="360"/>
      </w:pPr>
      <w:rPr>
        <w:rFonts w:ascii="Times New Roman" w:hAnsi="Times New Roman" w:hint="default"/>
      </w:rPr>
    </w:lvl>
    <w:lvl w:ilvl="2" w:tplc="622469D4" w:tentative="1">
      <w:start w:val="1"/>
      <w:numFmt w:val="bullet"/>
      <w:lvlText w:val="•"/>
      <w:lvlJc w:val="left"/>
      <w:pPr>
        <w:tabs>
          <w:tab w:val="num" w:pos="2160"/>
        </w:tabs>
        <w:ind w:left="2160" w:hanging="360"/>
      </w:pPr>
      <w:rPr>
        <w:rFonts w:ascii="Times New Roman" w:hAnsi="Times New Roman" w:hint="default"/>
      </w:rPr>
    </w:lvl>
    <w:lvl w:ilvl="3" w:tplc="5D607EEC" w:tentative="1">
      <w:start w:val="1"/>
      <w:numFmt w:val="bullet"/>
      <w:lvlText w:val="•"/>
      <w:lvlJc w:val="left"/>
      <w:pPr>
        <w:tabs>
          <w:tab w:val="num" w:pos="2880"/>
        </w:tabs>
        <w:ind w:left="2880" w:hanging="360"/>
      </w:pPr>
      <w:rPr>
        <w:rFonts w:ascii="Times New Roman" w:hAnsi="Times New Roman" w:hint="default"/>
      </w:rPr>
    </w:lvl>
    <w:lvl w:ilvl="4" w:tplc="B48A9F48" w:tentative="1">
      <w:start w:val="1"/>
      <w:numFmt w:val="bullet"/>
      <w:lvlText w:val="•"/>
      <w:lvlJc w:val="left"/>
      <w:pPr>
        <w:tabs>
          <w:tab w:val="num" w:pos="3600"/>
        </w:tabs>
        <w:ind w:left="3600" w:hanging="360"/>
      </w:pPr>
      <w:rPr>
        <w:rFonts w:ascii="Times New Roman" w:hAnsi="Times New Roman" w:hint="default"/>
      </w:rPr>
    </w:lvl>
    <w:lvl w:ilvl="5" w:tplc="2AC05A3A" w:tentative="1">
      <w:start w:val="1"/>
      <w:numFmt w:val="bullet"/>
      <w:lvlText w:val="•"/>
      <w:lvlJc w:val="left"/>
      <w:pPr>
        <w:tabs>
          <w:tab w:val="num" w:pos="4320"/>
        </w:tabs>
        <w:ind w:left="4320" w:hanging="360"/>
      </w:pPr>
      <w:rPr>
        <w:rFonts w:ascii="Times New Roman" w:hAnsi="Times New Roman" w:hint="default"/>
      </w:rPr>
    </w:lvl>
    <w:lvl w:ilvl="6" w:tplc="E32A45B6" w:tentative="1">
      <w:start w:val="1"/>
      <w:numFmt w:val="bullet"/>
      <w:lvlText w:val="•"/>
      <w:lvlJc w:val="left"/>
      <w:pPr>
        <w:tabs>
          <w:tab w:val="num" w:pos="5040"/>
        </w:tabs>
        <w:ind w:left="5040" w:hanging="360"/>
      </w:pPr>
      <w:rPr>
        <w:rFonts w:ascii="Times New Roman" w:hAnsi="Times New Roman" w:hint="default"/>
      </w:rPr>
    </w:lvl>
    <w:lvl w:ilvl="7" w:tplc="D7B608FE" w:tentative="1">
      <w:start w:val="1"/>
      <w:numFmt w:val="bullet"/>
      <w:lvlText w:val="•"/>
      <w:lvlJc w:val="left"/>
      <w:pPr>
        <w:tabs>
          <w:tab w:val="num" w:pos="5760"/>
        </w:tabs>
        <w:ind w:left="5760" w:hanging="360"/>
      </w:pPr>
      <w:rPr>
        <w:rFonts w:ascii="Times New Roman" w:hAnsi="Times New Roman" w:hint="default"/>
      </w:rPr>
    </w:lvl>
    <w:lvl w:ilvl="8" w:tplc="3CCE1A0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E5F0EA5"/>
    <w:multiLevelType w:val="hybridMultilevel"/>
    <w:tmpl w:val="00F89144"/>
    <w:lvl w:ilvl="0" w:tplc="7A0A64AA">
      <w:start w:val="1"/>
      <w:numFmt w:val="bullet"/>
      <w:lvlText w:val="•"/>
      <w:lvlJc w:val="left"/>
      <w:pPr>
        <w:tabs>
          <w:tab w:val="num" w:pos="720"/>
        </w:tabs>
        <w:ind w:left="720" w:hanging="360"/>
      </w:pPr>
      <w:rPr>
        <w:rFonts w:ascii="Arial" w:hAnsi="Arial" w:hint="default"/>
      </w:rPr>
    </w:lvl>
    <w:lvl w:ilvl="1" w:tplc="5F54B67A" w:tentative="1">
      <w:start w:val="1"/>
      <w:numFmt w:val="bullet"/>
      <w:lvlText w:val="•"/>
      <w:lvlJc w:val="left"/>
      <w:pPr>
        <w:tabs>
          <w:tab w:val="num" w:pos="1440"/>
        </w:tabs>
        <w:ind w:left="1440" w:hanging="360"/>
      </w:pPr>
      <w:rPr>
        <w:rFonts w:ascii="Arial" w:hAnsi="Arial" w:hint="default"/>
      </w:rPr>
    </w:lvl>
    <w:lvl w:ilvl="2" w:tplc="0D40C91E" w:tentative="1">
      <w:start w:val="1"/>
      <w:numFmt w:val="bullet"/>
      <w:lvlText w:val="•"/>
      <w:lvlJc w:val="left"/>
      <w:pPr>
        <w:tabs>
          <w:tab w:val="num" w:pos="2160"/>
        </w:tabs>
        <w:ind w:left="2160" w:hanging="360"/>
      </w:pPr>
      <w:rPr>
        <w:rFonts w:ascii="Arial" w:hAnsi="Arial" w:hint="default"/>
      </w:rPr>
    </w:lvl>
    <w:lvl w:ilvl="3" w:tplc="131C62A0" w:tentative="1">
      <w:start w:val="1"/>
      <w:numFmt w:val="bullet"/>
      <w:lvlText w:val="•"/>
      <w:lvlJc w:val="left"/>
      <w:pPr>
        <w:tabs>
          <w:tab w:val="num" w:pos="2880"/>
        </w:tabs>
        <w:ind w:left="2880" w:hanging="360"/>
      </w:pPr>
      <w:rPr>
        <w:rFonts w:ascii="Arial" w:hAnsi="Arial" w:hint="default"/>
      </w:rPr>
    </w:lvl>
    <w:lvl w:ilvl="4" w:tplc="1E9C8A22" w:tentative="1">
      <w:start w:val="1"/>
      <w:numFmt w:val="bullet"/>
      <w:lvlText w:val="•"/>
      <w:lvlJc w:val="left"/>
      <w:pPr>
        <w:tabs>
          <w:tab w:val="num" w:pos="3600"/>
        </w:tabs>
        <w:ind w:left="3600" w:hanging="360"/>
      </w:pPr>
      <w:rPr>
        <w:rFonts w:ascii="Arial" w:hAnsi="Arial" w:hint="default"/>
      </w:rPr>
    </w:lvl>
    <w:lvl w:ilvl="5" w:tplc="CD6A0A06" w:tentative="1">
      <w:start w:val="1"/>
      <w:numFmt w:val="bullet"/>
      <w:lvlText w:val="•"/>
      <w:lvlJc w:val="left"/>
      <w:pPr>
        <w:tabs>
          <w:tab w:val="num" w:pos="4320"/>
        </w:tabs>
        <w:ind w:left="4320" w:hanging="360"/>
      </w:pPr>
      <w:rPr>
        <w:rFonts w:ascii="Arial" w:hAnsi="Arial" w:hint="default"/>
      </w:rPr>
    </w:lvl>
    <w:lvl w:ilvl="6" w:tplc="DDCA2EFA" w:tentative="1">
      <w:start w:val="1"/>
      <w:numFmt w:val="bullet"/>
      <w:lvlText w:val="•"/>
      <w:lvlJc w:val="left"/>
      <w:pPr>
        <w:tabs>
          <w:tab w:val="num" w:pos="5040"/>
        </w:tabs>
        <w:ind w:left="5040" w:hanging="360"/>
      </w:pPr>
      <w:rPr>
        <w:rFonts w:ascii="Arial" w:hAnsi="Arial" w:hint="default"/>
      </w:rPr>
    </w:lvl>
    <w:lvl w:ilvl="7" w:tplc="BB600146" w:tentative="1">
      <w:start w:val="1"/>
      <w:numFmt w:val="bullet"/>
      <w:lvlText w:val="•"/>
      <w:lvlJc w:val="left"/>
      <w:pPr>
        <w:tabs>
          <w:tab w:val="num" w:pos="5760"/>
        </w:tabs>
        <w:ind w:left="5760" w:hanging="360"/>
      </w:pPr>
      <w:rPr>
        <w:rFonts w:ascii="Arial" w:hAnsi="Arial" w:hint="default"/>
      </w:rPr>
    </w:lvl>
    <w:lvl w:ilvl="8" w:tplc="43905DC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CB507F6"/>
    <w:multiLevelType w:val="hybridMultilevel"/>
    <w:tmpl w:val="25C68BF0"/>
    <w:lvl w:ilvl="0" w:tplc="E71004CA">
      <w:start w:val="1"/>
      <w:numFmt w:val="decimal"/>
      <w:lvlText w:val="%1."/>
      <w:lvlJc w:val="left"/>
      <w:pPr>
        <w:tabs>
          <w:tab w:val="num" w:pos="720"/>
        </w:tabs>
        <w:ind w:left="720" w:hanging="360"/>
      </w:pPr>
    </w:lvl>
    <w:lvl w:ilvl="1" w:tplc="022A4B30">
      <w:start w:val="158"/>
      <w:numFmt w:val="bullet"/>
      <w:lvlText w:val="◦"/>
      <w:lvlJc w:val="left"/>
      <w:pPr>
        <w:tabs>
          <w:tab w:val="num" w:pos="1440"/>
        </w:tabs>
        <w:ind w:left="1440" w:hanging="360"/>
      </w:pPr>
      <w:rPr>
        <w:rFonts w:ascii="Verdana" w:hAnsi="Verdana" w:hint="default"/>
      </w:rPr>
    </w:lvl>
    <w:lvl w:ilvl="2" w:tplc="FEE89E3A" w:tentative="1">
      <w:start w:val="1"/>
      <w:numFmt w:val="decimal"/>
      <w:lvlText w:val="%3."/>
      <w:lvlJc w:val="left"/>
      <w:pPr>
        <w:tabs>
          <w:tab w:val="num" w:pos="2160"/>
        </w:tabs>
        <w:ind w:left="2160" w:hanging="360"/>
      </w:pPr>
    </w:lvl>
    <w:lvl w:ilvl="3" w:tplc="807E0A32" w:tentative="1">
      <w:start w:val="1"/>
      <w:numFmt w:val="decimal"/>
      <w:lvlText w:val="%4."/>
      <w:lvlJc w:val="left"/>
      <w:pPr>
        <w:tabs>
          <w:tab w:val="num" w:pos="2880"/>
        </w:tabs>
        <w:ind w:left="2880" w:hanging="360"/>
      </w:pPr>
    </w:lvl>
    <w:lvl w:ilvl="4" w:tplc="A148CEA2" w:tentative="1">
      <w:start w:val="1"/>
      <w:numFmt w:val="decimal"/>
      <w:lvlText w:val="%5."/>
      <w:lvlJc w:val="left"/>
      <w:pPr>
        <w:tabs>
          <w:tab w:val="num" w:pos="3600"/>
        </w:tabs>
        <w:ind w:left="3600" w:hanging="360"/>
      </w:pPr>
    </w:lvl>
    <w:lvl w:ilvl="5" w:tplc="C7F47C44" w:tentative="1">
      <w:start w:val="1"/>
      <w:numFmt w:val="decimal"/>
      <w:lvlText w:val="%6."/>
      <w:lvlJc w:val="left"/>
      <w:pPr>
        <w:tabs>
          <w:tab w:val="num" w:pos="4320"/>
        </w:tabs>
        <w:ind w:left="4320" w:hanging="360"/>
      </w:pPr>
    </w:lvl>
    <w:lvl w:ilvl="6" w:tplc="CFACB232" w:tentative="1">
      <w:start w:val="1"/>
      <w:numFmt w:val="decimal"/>
      <w:lvlText w:val="%7."/>
      <w:lvlJc w:val="left"/>
      <w:pPr>
        <w:tabs>
          <w:tab w:val="num" w:pos="5040"/>
        </w:tabs>
        <w:ind w:left="5040" w:hanging="360"/>
      </w:pPr>
    </w:lvl>
    <w:lvl w:ilvl="7" w:tplc="AC62D7E6" w:tentative="1">
      <w:start w:val="1"/>
      <w:numFmt w:val="decimal"/>
      <w:lvlText w:val="%8."/>
      <w:lvlJc w:val="left"/>
      <w:pPr>
        <w:tabs>
          <w:tab w:val="num" w:pos="5760"/>
        </w:tabs>
        <w:ind w:left="5760" w:hanging="360"/>
      </w:pPr>
    </w:lvl>
    <w:lvl w:ilvl="8" w:tplc="4D202E7E" w:tentative="1">
      <w:start w:val="1"/>
      <w:numFmt w:val="decimal"/>
      <w:lvlText w:val="%9."/>
      <w:lvlJc w:val="left"/>
      <w:pPr>
        <w:tabs>
          <w:tab w:val="num" w:pos="6480"/>
        </w:tabs>
        <w:ind w:left="6480" w:hanging="360"/>
      </w:pPr>
    </w:lvl>
  </w:abstractNum>
  <w:abstractNum w:abstractNumId="5" w15:restartNumberingAfterBreak="0">
    <w:nsid w:val="54E8001C"/>
    <w:multiLevelType w:val="hybridMultilevel"/>
    <w:tmpl w:val="B3B25DC8"/>
    <w:lvl w:ilvl="0" w:tplc="24BA3D00">
      <w:start w:val="1"/>
      <w:numFmt w:val="bullet"/>
      <w:lvlText w:val=""/>
      <w:lvlJc w:val="left"/>
      <w:pPr>
        <w:tabs>
          <w:tab w:val="num" w:pos="720"/>
        </w:tabs>
        <w:ind w:left="720" w:hanging="360"/>
      </w:pPr>
      <w:rPr>
        <w:rFonts w:ascii="Wingdings 2" w:hAnsi="Wingdings 2" w:hint="default"/>
      </w:rPr>
    </w:lvl>
    <w:lvl w:ilvl="1" w:tplc="B3681DFC" w:tentative="1">
      <w:start w:val="1"/>
      <w:numFmt w:val="bullet"/>
      <w:lvlText w:val=""/>
      <w:lvlJc w:val="left"/>
      <w:pPr>
        <w:tabs>
          <w:tab w:val="num" w:pos="1440"/>
        </w:tabs>
        <w:ind w:left="1440" w:hanging="360"/>
      </w:pPr>
      <w:rPr>
        <w:rFonts w:ascii="Wingdings 2" w:hAnsi="Wingdings 2" w:hint="default"/>
      </w:rPr>
    </w:lvl>
    <w:lvl w:ilvl="2" w:tplc="929871A8" w:tentative="1">
      <w:start w:val="1"/>
      <w:numFmt w:val="bullet"/>
      <w:lvlText w:val=""/>
      <w:lvlJc w:val="left"/>
      <w:pPr>
        <w:tabs>
          <w:tab w:val="num" w:pos="2160"/>
        </w:tabs>
        <w:ind w:left="2160" w:hanging="360"/>
      </w:pPr>
      <w:rPr>
        <w:rFonts w:ascii="Wingdings 2" w:hAnsi="Wingdings 2" w:hint="default"/>
      </w:rPr>
    </w:lvl>
    <w:lvl w:ilvl="3" w:tplc="A6EE66C8" w:tentative="1">
      <w:start w:val="1"/>
      <w:numFmt w:val="bullet"/>
      <w:lvlText w:val=""/>
      <w:lvlJc w:val="left"/>
      <w:pPr>
        <w:tabs>
          <w:tab w:val="num" w:pos="2880"/>
        </w:tabs>
        <w:ind w:left="2880" w:hanging="360"/>
      </w:pPr>
      <w:rPr>
        <w:rFonts w:ascii="Wingdings 2" w:hAnsi="Wingdings 2" w:hint="default"/>
      </w:rPr>
    </w:lvl>
    <w:lvl w:ilvl="4" w:tplc="9A1EEA26" w:tentative="1">
      <w:start w:val="1"/>
      <w:numFmt w:val="bullet"/>
      <w:lvlText w:val=""/>
      <w:lvlJc w:val="left"/>
      <w:pPr>
        <w:tabs>
          <w:tab w:val="num" w:pos="3600"/>
        </w:tabs>
        <w:ind w:left="3600" w:hanging="360"/>
      </w:pPr>
      <w:rPr>
        <w:rFonts w:ascii="Wingdings 2" w:hAnsi="Wingdings 2" w:hint="default"/>
      </w:rPr>
    </w:lvl>
    <w:lvl w:ilvl="5" w:tplc="4698B5F6" w:tentative="1">
      <w:start w:val="1"/>
      <w:numFmt w:val="bullet"/>
      <w:lvlText w:val=""/>
      <w:lvlJc w:val="left"/>
      <w:pPr>
        <w:tabs>
          <w:tab w:val="num" w:pos="4320"/>
        </w:tabs>
        <w:ind w:left="4320" w:hanging="360"/>
      </w:pPr>
      <w:rPr>
        <w:rFonts w:ascii="Wingdings 2" w:hAnsi="Wingdings 2" w:hint="default"/>
      </w:rPr>
    </w:lvl>
    <w:lvl w:ilvl="6" w:tplc="327E5BD6" w:tentative="1">
      <w:start w:val="1"/>
      <w:numFmt w:val="bullet"/>
      <w:lvlText w:val=""/>
      <w:lvlJc w:val="left"/>
      <w:pPr>
        <w:tabs>
          <w:tab w:val="num" w:pos="5040"/>
        </w:tabs>
        <w:ind w:left="5040" w:hanging="360"/>
      </w:pPr>
      <w:rPr>
        <w:rFonts w:ascii="Wingdings 2" w:hAnsi="Wingdings 2" w:hint="default"/>
      </w:rPr>
    </w:lvl>
    <w:lvl w:ilvl="7" w:tplc="BA94736E" w:tentative="1">
      <w:start w:val="1"/>
      <w:numFmt w:val="bullet"/>
      <w:lvlText w:val=""/>
      <w:lvlJc w:val="left"/>
      <w:pPr>
        <w:tabs>
          <w:tab w:val="num" w:pos="5760"/>
        </w:tabs>
        <w:ind w:left="5760" w:hanging="360"/>
      </w:pPr>
      <w:rPr>
        <w:rFonts w:ascii="Wingdings 2" w:hAnsi="Wingdings 2" w:hint="default"/>
      </w:rPr>
    </w:lvl>
    <w:lvl w:ilvl="8" w:tplc="CDFCBFCC" w:tentative="1">
      <w:start w:val="1"/>
      <w:numFmt w:val="bullet"/>
      <w:lvlText w:val=""/>
      <w:lvlJc w:val="left"/>
      <w:pPr>
        <w:tabs>
          <w:tab w:val="num" w:pos="6480"/>
        </w:tabs>
        <w:ind w:left="6480" w:hanging="360"/>
      </w:pPr>
      <w:rPr>
        <w:rFonts w:ascii="Wingdings 2" w:hAnsi="Wingdings 2" w:hint="default"/>
      </w:rPr>
    </w:lvl>
  </w:abstractNum>
  <w:num w:numId="1">
    <w:abstractNumId w:val="0"/>
    <w:lvlOverride w:ilvl="0">
      <w:lvl w:ilvl="0">
        <w:numFmt w:val="bullet"/>
        <w:lvlText w:val="•"/>
        <w:legacy w:legacy="1" w:legacySpace="0" w:legacyIndent="0"/>
        <w:lvlJc w:val="left"/>
        <w:rPr>
          <w:rFonts w:ascii="Calibri" w:hAnsi="Calibri" w:hint="default"/>
          <w:sz w:val="24"/>
        </w:rPr>
      </w:lvl>
    </w:lvlOverride>
  </w:num>
  <w:num w:numId="2">
    <w:abstractNumId w:val="0"/>
    <w:lvlOverride w:ilvl="0">
      <w:lvl w:ilvl="0">
        <w:numFmt w:val="bullet"/>
        <w:lvlText w:val=""/>
        <w:legacy w:legacy="1" w:legacySpace="0" w:legacyIndent="0"/>
        <w:lvlJc w:val="left"/>
        <w:rPr>
          <w:rFonts w:ascii="Wingdings" w:hAnsi="Wingdings" w:hint="default"/>
          <w:sz w:val="24"/>
        </w:rPr>
      </w:lvl>
    </w:lvlOverride>
  </w:num>
  <w:num w:numId="3">
    <w:abstractNumId w:val="0"/>
    <w:lvlOverride w:ilvl="0">
      <w:lvl w:ilvl="0">
        <w:numFmt w:val="bullet"/>
        <w:lvlText w:val=""/>
        <w:legacy w:legacy="1" w:legacySpace="0" w:legacyIndent="0"/>
        <w:lvlJc w:val="left"/>
        <w:rPr>
          <w:rFonts w:ascii="Wingdings" w:hAnsi="Wingdings" w:hint="default"/>
          <w:sz w:val="24"/>
        </w:rPr>
      </w:lvl>
    </w:lvlOverride>
  </w:num>
  <w:num w:numId="4">
    <w:abstractNumId w:val="0"/>
    <w:lvlOverride w:ilvl="0">
      <w:lvl w:ilvl="0">
        <w:numFmt w:val="bullet"/>
        <w:lvlText w:val=""/>
        <w:legacy w:legacy="1" w:legacySpace="0" w:legacyIndent="0"/>
        <w:lvlJc w:val="left"/>
        <w:rPr>
          <w:rFonts w:ascii="Wingdings" w:hAnsi="Wingdings" w:hint="default"/>
          <w:sz w:val="24"/>
        </w:rPr>
      </w:lvl>
    </w:lvlOverride>
  </w:num>
  <w:num w:numId="5">
    <w:abstractNumId w:val="0"/>
    <w:lvlOverride w:ilvl="0">
      <w:lvl w:ilvl="0">
        <w:numFmt w:val="bullet"/>
        <w:lvlText w:val="-"/>
        <w:legacy w:legacy="1" w:legacySpace="0" w:legacyIndent="0"/>
        <w:lvlJc w:val="left"/>
        <w:rPr>
          <w:rFonts w:ascii="Calibri" w:hAnsi="Calibri" w:hint="default"/>
          <w:sz w:val="24"/>
        </w:rPr>
      </w:lvl>
    </w:lvlOverride>
  </w:num>
  <w:num w:numId="6">
    <w:abstractNumId w:val="1"/>
  </w:num>
  <w:num w:numId="7">
    <w:abstractNumId w:val="5"/>
  </w:num>
  <w:num w:numId="8">
    <w:abstractNumId w:val="4"/>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57A"/>
    <w:rsid w:val="00016164"/>
    <w:rsid w:val="000357CB"/>
    <w:rsid w:val="0005762C"/>
    <w:rsid w:val="00060017"/>
    <w:rsid w:val="00084522"/>
    <w:rsid w:val="00086351"/>
    <w:rsid w:val="000C0D9B"/>
    <w:rsid w:val="000C0DAF"/>
    <w:rsid w:val="000E0A74"/>
    <w:rsid w:val="000F2C7E"/>
    <w:rsid w:val="00105E73"/>
    <w:rsid w:val="001758EE"/>
    <w:rsid w:val="00184226"/>
    <w:rsid w:val="001A0F6C"/>
    <w:rsid w:val="001C184C"/>
    <w:rsid w:val="001F3F5C"/>
    <w:rsid w:val="002051A6"/>
    <w:rsid w:val="002367E8"/>
    <w:rsid w:val="002733AC"/>
    <w:rsid w:val="002908A8"/>
    <w:rsid w:val="002A1322"/>
    <w:rsid w:val="002C59D3"/>
    <w:rsid w:val="002E20AF"/>
    <w:rsid w:val="00326415"/>
    <w:rsid w:val="00336825"/>
    <w:rsid w:val="00342124"/>
    <w:rsid w:val="0036483D"/>
    <w:rsid w:val="00382B5A"/>
    <w:rsid w:val="0038410E"/>
    <w:rsid w:val="00394E57"/>
    <w:rsid w:val="003A0F86"/>
    <w:rsid w:val="003A3AC7"/>
    <w:rsid w:val="003B3781"/>
    <w:rsid w:val="003B3BFF"/>
    <w:rsid w:val="003E3D6E"/>
    <w:rsid w:val="003E5EAB"/>
    <w:rsid w:val="00452379"/>
    <w:rsid w:val="00453E60"/>
    <w:rsid w:val="00475AFE"/>
    <w:rsid w:val="004A17F5"/>
    <w:rsid w:val="004B45AB"/>
    <w:rsid w:val="004E011C"/>
    <w:rsid w:val="0050177C"/>
    <w:rsid w:val="005028E9"/>
    <w:rsid w:val="0050454C"/>
    <w:rsid w:val="005319AB"/>
    <w:rsid w:val="00540EB5"/>
    <w:rsid w:val="005D1DB9"/>
    <w:rsid w:val="006758F9"/>
    <w:rsid w:val="006D257A"/>
    <w:rsid w:val="006F595A"/>
    <w:rsid w:val="007020E2"/>
    <w:rsid w:val="007C4356"/>
    <w:rsid w:val="007E5975"/>
    <w:rsid w:val="00850F80"/>
    <w:rsid w:val="00877FEE"/>
    <w:rsid w:val="00887BE4"/>
    <w:rsid w:val="008B0297"/>
    <w:rsid w:val="008D1315"/>
    <w:rsid w:val="008F73FE"/>
    <w:rsid w:val="00940F38"/>
    <w:rsid w:val="0097464A"/>
    <w:rsid w:val="009940C6"/>
    <w:rsid w:val="009A10BC"/>
    <w:rsid w:val="009C50CA"/>
    <w:rsid w:val="009F6CFB"/>
    <w:rsid w:val="00A13A35"/>
    <w:rsid w:val="00A40BFD"/>
    <w:rsid w:val="00A4295E"/>
    <w:rsid w:val="00A52A16"/>
    <w:rsid w:val="00A66AED"/>
    <w:rsid w:val="00A770CA"/>
    <w:rsid w:val="00A81708"/>
    <w:rsid w:val="00AE0263"/>
    <w:rsid w:val="00B269F4"/>
    <w:rsid w:val="00B64BDE"/>
    <w:rsid w:val="00B77953"/>
    <w:rsid w:val="00B83015"/>
    <w:rsid w:val="00BA437D"/>
    <w:rsid w:val="00BA5FF5"/>
    <w:rsid w:val="00BA7ABA"/>
    <w:rsid w:val="00BB628A"/>
    <w:rsid w:val="00BD5BCC"/>
    <w:rsid w:val="00C02745"/>
    <w:rsid w:val="00C057F6"/>
    <w:rsid w:val="00C33B17"/>
    <w:rsid w:val="00C953F1"/>
    <w:rsid w:val="00CA1143"/>
    <w:rsid w:val="00CC112F"/>
    <w:rsid w:val="00CE019E"/>
    <w:rsid w:val="00D47246"/>
    <w:rsid w:val="00DF2EC0"/>
    <w:rsid w:val="00E6677A"/>
    <w:rsid w:val="00E7609C"/>
    <w:rsid w:val="00E9210B"/>
    <w:rsid w:val="00E94721"/>
    <w:rsid w:val="00EE3BA1"/>
    <w:rsid w:val="00F16481"/>
    <w:rsid w:val="00F4093B"/>
    <w:rsid w:val="00FC4D46"/>
    <w:rsid w:val="00FD352B"/>
    <w:rsid w:val="6EB4503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4372A5"/>
  <w15:docId w15:val="{BC517C37-27C6-4F99-A861-8AC2609C3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E3BA1"/>
  </w:style>
  <w:style w:type="paragraph" w:styleId="berschrift1">
    <w:name w:val="heading 1"/>
    <w:basedOn w:val="Standard"/>
    <w:next w:val="Standard"/>
    <w:link w:val="berschrift1Zchn"/>
    <w:uiPriority w:val="9"/>
    <w:qFormat/>
    <w:rsid w:val="000600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40E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D472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845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84522"/>
  </w:style>
  <w:style w:type="paragraph" w:styleId="Fuzeile">
    <w:name w:val="footer"/>
    <w:basedOn w:val="Standard"/>
    <w:link w:val="FuzeileZchn"/>
    <w:uiPriority w:val="99"/>
    <w:unhideWhenUsed/>
    <w:rsid w:val="0008452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84522"/>
  </w:style>
  <w:style w:type="paragraph" w:styleId="Sprechblasentext">
    <w:name w:val="Balloon Text"/>
    <w:basedOn w:val="Standard"/>
    <w:link w:val="SprechblasentextZchn"/>
    <w:uiPriority w:val="99"/>
    <w:semiHidden/>
    <w:unhideWhenUsed/>
    <w:rsid w:val="0008452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4522"/>
    <w:rPr>
      <w:rFonts w:ascii="Tahoma" w:hAnsi="Tahoma" w:cs="Tahoma"/>
      <w:sz w:val="16"/>
      <w:szCs w:val="16"/>
    </w:rPr>
  </w:style>
  <w:style w:type="character" w:customStyle="1" w:styleId="berschrift1Zchn">
    <w:name w:val="Überschrift 1 Zchn"/>
    <w:basedOn w:val="Absatz-Standardschriftart"/>
    <w:link w:val="berschrift1"/>
    <w:uiPriority w:val="9"/>
    <w:rsid w:val="00060017"/>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E9210B"/>
    <w:pPr>
      <w:ind w:left="720"/>
      <w:contextualSpacing/>
    </w:pPr>
  </w:style>
  <w:style w:type="character" w:customStyle="1" w:styleId="berschrift2Zchn">
    <w:name w:val="Überschrift 2 Zchn"/>
    <w:basedOn w:val="Absatz-Standardschriftart"/>
    <w:link w:val="berschrift2"/>
    <w:uiPriority w:val="9"/>
    <w:rsid w:val="00540EB5"/>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semiHidden/>
    <w:unhideWhenUsed/>
    <w:rsid w:val="0005762C"/>
    <w:pPr>
      <w:spacing w:before="100" w:beforeAutospacing="1" w:after="100" w:afterAutospacing="1" w:line="240" w:lineRule="auto"/>
    </w:pPr>
    <w:rPr>
      <w:rFonts w:ascii="Times New Roman" w:eastAsia="Times New Roman" w:hAnsi="Times New Roman" w:cs="Times New Roman"/>
      <w:sz w:val="24"/>
      <w:szCs w:val="24"/>
    </w:rPr>
  </w:style>
  <w:style w:type="paragraph" w:styleId="Titel">
    <w:name w:val="Title"/>
    <w:basedOn w:val="Standard"/>
    <w:next w:val="Standard"/>
    <w:link w:val="TitelZchn"/>
    <w:uiPriority w:val="10"/>
    <w:qFormat/>
    <w:rsid w:val="000576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5762C"/>
    <w:rPr>
      <w:rFonts w:asciiTheme="majorHAnsi" w:eastAsiaTheme="majorEastAsia" w:hAnsiTheme="majorHAnsi" w:cstheme="majorBidi"/>
      <w:color w:val="17365D" w:themeColor="text2" w:themeShade="BF"/>
      <w:spacing w:val="5"/>
      <w:kern w:val="28"/>
      <w:sz w:val="52"/>
      <w:szCs w:val="52"/>
    </w:rPr>
  </w:style>
  <w:style w:type="character" w:customStyle="1" w:styleId="berschrift3Zchn">
    <w:name w:val="Überschrift 3 Zchn"/>
    <w:basedOn w:val="Absatz-Standardschriftart"/>
    <w:link w:val="berschrift3"/>
    <w:uiPriority w:val="9"/>
    <w:rsid w:val="00D47246"/>
    <w:rPr>
      <w:rFonts w:asciiTheme="majorHAnsi" w:eastAsiaTheme="majorEastAsia" w:hAnsiTheme="majorHAnsi" w:cstheme="majorBidi"/>
      <w:b/>
      <w:bCs/>
      <w:color w:val="4F81BD" w:themeColor="accent1"/>
    </w:rPr>
  </w:style>
  <w:style w:type="character" w:styleId="Hyperlink">
    <w:name w:val="Hyperlink"/>
    <w:basedOn w:val="Absatz-Standardschriftart"/>
    <w:uiPriority w:val="99"/>
    <w:unhideWhenUsed/>
    <w:rsid w:val="00CA1143"/>
    <w:rPr>
      <w:color w:val="0000FF" w:themeColor="hyperlink"/>
      <w:u w:val="single"/>
    </w:rPr>
  </w:style>
  <w:style w:type="paragraph" w:customStyle="1" w:styleId="Formatvorlagek3">
    <w:name w:val="Formatvorlageük3"/>
    <w:basedOn w:val="berschrift1"/>
    <w:link w:val="Formatvorlagek3Zchn"/>
    <w:qFormat/>
    <w:rsid w:val="00C953F1"/>
    <w:rPr>
      <w:rFonts w:asciiTheme="minorHAnsi" w:hAnsiTheme="minorHAnsi"/>
      <w:color w:val="F79646" w:themeColor="accent6"/>
      <w:sz w:val="36"/>
      <w:szCs w:val="24"/>
    </w:rPr>
  </w:style>
  <w:style w:type="character" w:customStyle="1" w:styleId="Formatvorlagek3Zchn">
    <w:name w:val="Formatvorlageük3 Zchn"/>
    <w:basedOn w:val="berschrift1Zchn"/>
    <w:link w:val="Formatvorlagek3"/>
    <w:rsid w:val="00C953F1"/>
    <w:rPr>
      <w:rFonts w:asciiTheme="majorHAnsi" w:eastAsiaTheme="majorEastAsia" w:hAnsiTheme="majorHAnsi" w:cstheme="majorBidi"/>
      <w:b/>
      <w:bCs/>
      <w:color w:val="F79646" w:themeColor="accent6"/>
      <w:sz w:val="36"/>
      <w:szCs w:val="24"/>
    </w:rPr>
  </w:style>
  <w:style w:type="paragraph" w:styleId="KeinLeerraum">
    <w:name w:val="No Spacing"/>
    <w:link w:val="KeinLeerraumZchn"/>
    <w:uiPriority w:val="1"/>
    <w:qFormat/>
    <w:rsid w:val="002C59D3"/>
    <w:pPr>
      <w:spacing w:after="0" w:line="240" w:lineRule="auto"/>
    </w:pPr>
  </w:style>
  <w:style w:type="character" w:customStyle="1" w:styleId="KeinLeerraumZchn">
    <w:name w:val="Kein Leerraum Zchn"/>
    <w:basedOn w:val="Absatz-Standardschriftart"/>
    <w:link w:val="KeinLeerraum"/>
    <w:uiPriority w:val="1"/>
    <w:rsid w:val="002C59D3"/>
  </w:style>
  <w:style w:type="paragraph" w:styleId="Dokumentstruktur">
    <w:name w:val="Document Map"/>
    <w:basedOn w:val="Standard"/>
    <w:link w:val="DokumentstrukturZchn"/>
    <w:uiPriority w:val="99"/>
    <w:semiHidden/>
    <w:unhideWhenUsed/>
    <w:rsid w:val="00E94721"/>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94721"/>
    <w:rPr>
      <w:rFonts w:ascii="Tahoma" w:hAnsi="Tahoma" w:cs="Tahoma"/>
      <w:sz w:val="16"/>
      <w:szCs w:val="16"/>
    </w:rPr>
  </w:style>
  <w:style w:type="paragraph" w:styleId="Beschriftung">
    <w:name w:val="caption"/>
    <w:basedOn w:val="Standard"/>
    <w:next w:val="Standard"/>
    <w:uiPriority w:val="35"/>
    <w:unhideWhenUsed/>
    <w:qFormat/>
    <w:rsid w:val="00BD5BCC"/>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167">
      <w:bodyDiv w:val="1"/>
      <w:marLeft w:val="0"/>
      <w:marRight w:val="0"/>
      <w:marTop w:val="0"/>
      <w:marBottom w:val="0"/>
      <w:divBdr>
        <w:top w:val="none" w:sz="0" w:space="0" w:color="auto"/>
        <w:left w:val="none" w:sz="0" w:space="0" w:color="auto"/>
        <w:bottom w:val="none" w:sz="0" w:space="0" w:color="auto"/>
        <w:right w:val="none" w:sz="0" w:space="0" w:color="auto"/>
      </w:divBdr>
      <w:divsChild>
        <w:div w:id="1284772430">
          <w:marLeft w:val="418"/>
          <w:marRight w:val="0"/>
          <w:marTop w:val="50"/>
          <w:marBottom w:val="0"/>
          <w:divBdr>
            <w:top w:val="none" w:sz="0" w:space="0" w:color="auto"/>
            <w:left w:val="none" w:sz="0" w:space="0" w:color="auto"/>
            <w:bottom w:val="none" w:sz="0" w:space="0" w:color="auto"/>
            <w:right w:val="none" w:sz="0" w:space="0" w:color="auto"/>
          </w:divBdr>
        </w:div>
        <w:div w:id="1116680892">
          <w:marLeft w:val="418"/>
          <w:marRight w:val="0"/>
          <w:marTop w:val="50"/>
          <w:marBottom w:val="0"/>
          <w:divBdr>
            <w:top w:val="none" w:sz="0" w:space="0" w:color="auto"/>
            <w:left w:val="none" w:sz="0" w:space="0" w:color="auto"/>
            <w:bottom w:val="none" w:sz="0" w:space="0" w:color="auto"/>
            <w:right w:val="none" w:sz="0" w:space="0" w:color="auto"/>
          </w:divBdr>
        </w:div>
      </w:divsChild>
    </w:div>
    <w:div w:id="268314538">
      <w:bodyDiv w:val="1"/>
      <w:marLeft w:val="0"/>
      <w:marRight w:val="0"/>
      <w:marTop w:val="0"/>
      <w:marBottom w:val="0"/>
      <w:divBdr>
        <w:top w:val="none" w:sz="0" w:space="0" w:color="auto"/>
        <w:left w:val="none" w:sz="0" w:space="0" w:color="auto"/>
        <w:bottom w:val="none" w:sz="0" w:space="0" w:color="auto"/>
        <w:right w:val="none" w:sz="0" w:space="0" w:color="auto"/>
      </w:divBdr>
    </w:div>
    <w:div w:id="498542965">
      <w:bodyDiv w:val="1"/>
      <w:marLeft w:val="0"/>
      <w:marRight w:val="0"/>
      <w:marTop w:val="0"/>
      <w:marBottom w:val="0"/>
      <w:divBdr>
        <w:top w:val="none" w:sz="0" w:space="0" w:color="auto"/>
        <w:left w:val="none" w:sz="0" w:space="0" w:color="auto"/>
        <w:bottom w:val="none" w:sz="0" w:space="0" w:color="auto"/>
        <w:right w:val="none" w:sz="0" w:space="0" w:color="auto"/>
      </w:divBdr>
    </w:div>
    <w:div w:id="628165196">
      <w:bodyDiv w:val="1"/>
      <w:marLeft w:val="0"/>
      <w:marRight w:val="0"/>
      <w:marTop w:val="0"/>
      <w:marBottom w:val="0"/>
      <w:divBdr>
        <w:top w:val="none" w:sz="0" w:space="0" w:color="auto"/>
        <w:left w:val="none" w:sz="0" w:space="0" w:color="auto"/>
        <w:bottom w:val="none" w:sz="0" w:space="0" w:color="auto"/>
        <w:right w:val="none" w:sz="0" w:space="0" w:color="auto"/>
      </w:divBdr>
    </w:div>
    <w:div w:id="781732636">
      <w:bodyDiv w:val="1"/>
      <w:marLeft w:val="0"/>
      <w:marRight w:val="0"/>
      <w:marTop w:val="0"/>
      <w:marBottom w:val="0"/>
      <w:divBdr>
        <w:top w:val="none" w:sz="0" w:space="0" w:color="auto"/>
        <w:left w:val="none" w:sz="0" w:space="0" w:color="auto"/>
        <w:bottom w:val="none" w:sz="0" w:space="0" w:color="auto"/>
        <w:right w:val="none" w:sz="0" w:space="0" w:color="auto"/>
      </w:divBdr>
      <w:divsChild>
        <w:div w:id="1631327185">
          <w:marLeft w:val="187"/>
          <w:marRight w:val="0"/>
          <w:marTop w:val="0"/>
          <w:marBottom w:val="120"/>
          <w:divBdr>
            <w:top w:val="none" w:sz="0" w:space="0" w:color="auto"/>
            <w:left w:val="none" w:sz="0" w:space="0" w:color="auto"/>
            <w:bottom w:val="none" w:sz="0" w:space="0" w:color="auto"/>
            <w:right w:val="none" w:sz="0" w:space="0" w:color="auto"/>
          </w:divBdr>
        </w:div>
        <w:div w:id="561449763">
          <w:marLeft w:val="187"/>
          <w:marRight w:val="0"/>
          <w:marTop w:val="0"/>
          <w:marBottom w:val="120"/>
          <w:divBdr>
            <w:top w:val="none" w:sz="0" w:space="0" w:color="auto"/>
            <w:left w:val="none" w:sz="0" w:space="0" w:color="auto"/>
            <w:bottom w:val="none" w:sz="0" w:space="0" w:color="auto"/>
            <w:right w:val="none" w:sz="0" w:space="0" w:color="auto"/>
          </w:divBdr>
        </w:div>
        <w:div w:id="1365862203">
          <w:marLeft w:val="187"/>
          <w:marRight w:val="0"/>
          <w:marTop w:val="0"/>
          <w:marBottom w:val="120"/>
          <w:divBdr>
            <w:top w:val="none" w:sz="0" w:space="0" w:color="auto"/>
            <w:left w:val="none" w:sz="0" w:space="0" w:color="auto"/>
            <w:bottom w:val="none" w:sz="0" w:space="0" w:color="auto"/>
            <w:right w:val="none" w:sz="0" w:space="0" w:color="auto"/>
          </w:divBdr>
        </w:div>
        <w:div w:id="2098866308">
          <w:marLeft w:val="187"/>
          <w:marRight w:val="0"/>
          <w:marTop w:val="0"/>
          <w:marBottom w:val="120"/>
          <w:divBdr>
            <w:top w:val="none" w:sz="0" w:space="0" w:color="auto"/>
            <w:left w:val="none" w:sz="0" w:space="0" w:color="auto"/>
            <w:bottom w:val="none" w:sz="0" w:space="0" w:color="auto"/>
            <w:right w:val="none" w:sz="0" w:space="0" w:color="auto"/>
          </w:divBdr>
        </w:div>
        <w:div w:id="745297182">
          <w:marLeft w:val="187"/>
          <w:marRight w:val="0"/>
          <w:marTop w:val="0"/>
          <w:marBottom w:val="120"/>
          <w:divBdr>
            <w:top w:val="none" w:sz="0" w:space="0" w:color="auto"/>
            <w:left w:val="none" w:sz="0" w:space="0" w:color="auto"/>
            <w:bottom w:val="none" w:sz="0" w:space="0" w:color="auto"/>
            <w:right w:val="none" w:sz="0" w:space="0" w:color="auto"/>
          </w:divBdr>
        </w:div>
        <w:div w:id="1999456286">
          <w:marLeft w:val="187"/>
          <w:marRight w:val="0"/>
          <w:marTop w:val="0"/>
          <w:marBottom w:val="120"/>
          <w:divBdr>
            <w:top w:val="none" w:sz="0" w:space="0" w:color="auto"/>
            <w:left w:val="none" w:sz="0" w:space="0" w:color="auto"/>
            <w:bottom w:val="none" w:sz="0" w:space="0" w:color="auto"/>
            <w:right w:val="none" w:sz="0" w:space="0" w:color="auto"/>
          </w:divBdr>
        </w:div>
        <w:div w:id="311103967">
          <w:marLeft w:val="187"/>
          <w:marRight w:val="0"/>
          <w:marTop w:val="0"/>
          <w:marBottom w:val="120"/>
          <w:divBdr>
            <w:top w:val="none" w:sz="0" w:space="0" w:color="auto"/>
            <w:left w:val="none" w:sz="0" w:space="0" w:color="auto"/>
            <w:bottom w:val="none" w:sz="0" w:space="0" w:color="auto"/>
            <w:right w:val="none" w:sz="0" w:space="0" w:color="auto"/>
          </w:divBdr>
        </w:div>
        <w:div w:id="632831107">
          <w:marLeft w:val="187"/>
          <w:marRight w:val="0"/>
          <w:marTop w:val="0"/>
          <w:marBottom w:val="120"/>
          <w:divBdr>
            <w:top w:val="none" w:sz="0" w:space="0" w:color="auto"/>
            <w:left w:val="none" w:sz="0" w:space="0" w:color="auto"/>
            <w:bottom w:val="none" w:sz="0" w:space="0" w:color="auto"/>
            <w:right w:val="none" w:sz="0" w:space="0" w:color="auto"/>
          </w:divBdr>
        </w:div>
        <w:div w:id="883636106">
          <w:marLeft w:val="187"/>
          <w:marRight w:val="0"/>
          <w:marTop w:val="0"/>
          <w:marBottom w:val="120"/>
          <w:divBdr>
            <w:top w:val="none" w:sz="0" w:space="0" w:color="auto"/>
            <w:left w:val="none" w:sz="0" w:space="0" w:color="auto"/>
            <w:bottom w:val="none" w:sz="0" w:space="0" w:color="auto"/>
            <w:right w:val="none" w:sz="0" w:space="0" w:color="auto"/>
          </w:divBdr>
        </w:div>
      </w:divsChild>
    </w:div>
    <w:div w:id="853761302">
      <w:bodyDiv w:val="1"/>
      <w:marLeft w:val="0"/>
      <w:marRight w:val="0"/>
      <w:marTop w:val="0"/>
      <w:marBottom w:val="0"/>
      <w:divBdr>
        <w:top w:val="none" w:sz="0" w:space="0" w:color="auto"/>
        <w:left w:val="none" w:sz="0" w:space="0" w:color="auto"/>
        <w:bottom w:val="none" w:sz="0" w:space="0" w:color="auto"/>
        <w:right w:val="none" w:sz="0" w:space="0" w:color="auto"/>
      </w:divBdr>
    </w:div>
    <w:div w:id="1099645872">
      <w:bodyDiv w:val="1"/>
      <w:marLeft w:val="0"/>
      <w:marRight w:val="0"/>
      <w:marTop w:val="0"/>
      <w:marBottom w:val="0"/>
      <w:divBdr>
        <w:top w:val="none" w:sz="0" w:space="0" w:color="auto"/>
        <w:left w:val="none" w:sz="0" w:space="0" w:color="auto"/>
        <w:bottom w:val="none" w:sz="0" w:space="0" w:color="auto"/>
        <w:right w:val="none" w:sz="0" w:space="0" w:color="auto"/>
      </w:divBdr>
      <w:divsChild>
        <w:div w:id="1869903842">
          <w:marLeft w:val="418"/>
          <w:marRight w:val="0"/>
          <w:marTop w:val="50"/>
          <w:marBottom w:val="0"/>
          <w:divBdr>
            <w:top w:val="none" w:sz="0" w:space="0" w:color="auto"/>
            <w:left w:val="none" w:sz="0" w:space="0" w:color="auto"/>
            <w:bottom w:val="none" w:sz="0" w:space="0" w:color="auto"/>
            <w:right w:val="none" w:sz="0" w:space="0" w:color="auto"/>
          </w:divBdr>
        </w:div>
        <w:div w:id="895775733">
          <w:marLeft w:val="418"/>
          <w:marRight w:val="0"/>
          <w:marTop w:val="50"/>
          <w:marBottom w:val="0"/>
          <w:divBdr>
            <w:top w:val="none" w:sz="0" w:space="0" w:color="auto"/>
            <w:left w:val="none" w:sz="0" w:space="0" w:color="auto"/>
            <w:bottom w:val="none" w:sz="0" w:space="0" w:color="auto"/>
            <w:right w:val="none" w:sz="0" w:space="0" w:color="auto"/>
          </w:divBdr>
        </w:div>
        <w:div w:id="891307839">
          <w:marLeft w:val="418"/>
          <w:marRight w:val="0"/>
          <w:marTop w:val="50"/>
          <w:marBottom w:val="0"/>
          <w:divBdr>
            <w:top w:val="none" w:sz="0" w:space="0" w:color="auto"/>
            <w:left w:val="none" w:sz="0" w:space="0" w:color="auto"/>
            <w:bottom w:val="none" w:sz="0" w:space="0" w:color="auto"/>
            <w:right w:val="none" w:sz="0" w:space="0" w:color="auto"/>
          </w:divBdr>
        </w:div>
        <w:div w:id="1339963042">
          <w:marLeft w:val="418"/>
          <w:marRight w:val="0"/>
          <w:marTop w:val="50"/>
          <w:marBottom w:val="0"/>
          <w:divBdr>
            <w:top w:val="none" w:sz="0" w:space="0" w:color="auto"/>
            <w:left w:val="none" w:sz="0" w:space="0" w:color="auto"/>
            <w:bottom w:val="none" w:sz="0" w:space="0" w:color="auto"/>
            <w:right w:val="none" w:sz="0" w:space="0" w:color="auto"/>
          </w:divBdr>
        </w:div>
        <w:div w:id="109513019">
          <w:marLeft w:val="418"/>
          <w:marRight w:val="0"/>
          <w:marTop w:val="50"/>
          <w:marBottom w:val="0"/>
          <w:divBdr>
            <w:top w:val="none" w:sz="0" w:space="0" w:color="auto"/>
            <w:left w:val="none" w:sz="0" w:space="0" w:color="auto"/>
            <w:bottom w:val="none" w:sz="0" w:space="0" w:color="auto"/>
            <w:right w:val="none" w:sz="0" w:space="0" w:color="auto"/>
          </w:divBdr>
        </w:div>
        <w:div w:id="910698731">
          <w:marLeft w:val="418"/>
          <w:marRight w:val="0"/>
          <w:marTop w:val="50"/>
          <w:marBottom w:val="0"/>
          <w:divBdr>
            <w:top w:val="none" w:sz="0" w:space="0" w:color="auto"/>
            <w:left w:val="none" w:sz="0" w:space="0" w:color="auto"/>
            <w:bottom w:val="none" w:sz="0" w:space="0" w:color="auto"/>
            <w:right w:val="none" w:sz="0" w:space="0" w:color="auto"/>
          </w:divBdr>
        </w:div>
        <w:div w:id="1612085964">
          <w:marLeft w:val="418"/>
          <w:marRight w:val="0"/>
          <w:marTop w:val="50"/>
          <w:marBottom w:val="0"/>
          <w:divBdr>
            <w:top w:val="none" w:sz="0" w:space="0" w:color="auto"/>
            <w:left w:val="none" w:sz="0" w:space="0" w:color="auto"/>
            <w:bottom w:val="none" w:sz="0" w:space="0" w:color="auto"/>
            <w:right w:val="none" w:sz="0" w:space="0" w:color="auto"/>
          </w:divBdr>
        </w:div>
        <w:div w:id="2111583220">
          <w:marLeft w:val="418"/>
          <w:marRight w:val="0"/>
          <w:marTop w:val="50"/>
          <w:marBottom w:val="0"/>
          <w:divBdr>
            <w:top w:val="none" w:sz="0" w:space="0" w:color="auto"/>
            <w:left w:val="none" w:sz="0" w:space="0" w:color="auto"/>
            <w:bottom w:val="none" w:sz="0" w:space="0" w:color="auto"/>
            <w:right w:val="none" w:sz="0" w:space="0" w:color="auto"/>
          </w:divBdr>
        </w:div>
        <w:div w:id="835219618">
          <w:marLeft w:val="418"/>
          <w:marRight w:val="0"/>
          <w:marTop w:val="50"/>
          <w:marBottom w:val="0"/>
          <w:divBdr>
            <w:top w:val="none" w:sz="0" w:space="0" w:color="auto"/>
            <w:left w:val="none" w:sz="0" w:space="0" w:color="auto"/>
            <w:bottom w:val="none" w:sz="0" w:space="0" w:color="auto"/>
            <w:right w:val="none" w:sz="0" w:space="0" w:color="auto"/>
          </w:divBdr>
        </w:div>
        <w:div w:id="656346585">
          <w:marLeft w:val="418"/>
          <w:marRight w:val="0"/>
          <w:marTop w:val="50"/>
          <w:marBottom w:val="0"/>
          <w:divBdr>
            <w:top w:val="none" w:sz="0" w:space="0" w:color="auto"/>
            <w:left w:val="none" w:sz="0" w:space="0" w:color="auto"/>
            <w:bottom w:val="none" w:sz="0" w:space="0" w:color="auto"/>
            <w:right w:val="none" w:sz="0" w:space="0" w:color="auto"/>
          </w:divBdr>
        </w:div>
        <w:div w:id="1299920529">
          <w:marLeft w:val="418"/>
          <w:marRight w:val="0"/>
          <w:marTop w:val="50"/>
          <w:marBottom w:val="0"/>
          <w:divBdr>
            <w:top w:val="none" w:sz="0" w:space="0" w:color="auto"/>
            <w:left w:val="none" w:sz="0" w:space="0" w:color="auto"/>
            <w:bottom w:val="none" w:sz="0" w:space="0" w:color="auto"/>
            <w:right w:val="none" w:sz="0" w:space="0" w:color="auto"/>
          </w:divBdr>
        </w:div>
        <w:div w:id="1836142526">
          <w:marLeft w:val="864"/>
          <w:marRight w:val="0"/>
          <w:marTop w:val="50"/>
          <w:marBottom w:val="0"/>
          <w:divBdr>
            <w:top w:val="none" w:sz="0" w:space="0" w:color="auto"/>
            <w:left w:val="none" w:sz="0" w:space="0" w:color="auto"/>
            <w:bottom w:val="none" w:sz="0" w:space="0" w:color="auto"/>
            <w:right w:val="none" w:sz="0" w:space="0" w:color="auto"/>
          </w:divBdr>
        </w:div>
      </w:divsChild>
    </w:div>
    <w:div w:id="1379209234">
      <w:bodyDiv w:val="1"/>
      <w:marLeft w:val="0"/>
      <w:marRight w:val="0"/>
      <w:marTop w:val="0"/>
      <w:marBottom w:val="0"/>
      <w:divBdr>
        <w:top w:val="none" w:sz="0" w:space="0" w:color="auto"/>
        <w:left w:val="none" w:sz="0" w:space="0" w:color="auto"/>
        <w:bottom w:val="none" w:sz="0" w:space="0" w:color="auto"/>
        <w:right w:val="none" w:sz="0" w:space="0" w:color="auto"/>
      </w:divBdr>
      <w:divsChild>
        <w:div w:id="24781103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package" Target="embeddings/Microsoft_PowerPoint_Slide.sldx"/><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package" Target="embeddings/Microsoft_PowerPoint_Slide1.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wmf"/><Relationship Id="rId32" Type="http://schemas.openxmlformats.org/officeDocument/2006/relationships/package" Target="embeddings/Microsoft_PowerPoint_Slide2.sldx"/><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19.emf"/><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1.emf"/><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image" Target="media/image14.wmf"/><Relationship Id="rId27" Type="http://schemas.openxmlformats.org/officeDocument/2006/relationships/image" Target="media/image18.emf"/><Relationship Id="rId30" Type="http://schemas.openxmlformats.org/officeDocument/2006/relationships/image" Target="media/image20.emf"/><Relationship Id="rId35"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2E4368-E69D-4D51-977B-B287B8FB5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2228</Words>
  <Characters>14041</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ük 1 Register 3: Auskunftsrecht, Datenschutz, Amtsgeheimnis, Archivierung</vt:lpstr>
    </vt:vector>
  </TitlesOfParts>
  <Company>HP</Company>
  <LinksUpToDate>false</LinksUpToDate>
  <CharactersWithSpaces>16237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ÜK 1 Register 3: Auskunftsrecht, Datenschutz, Amtsgeheimnis, Archivierung</dc:title>
  <dc:creator>Bettina Federle</dc:creator>
  <cp:lastModifiedBy>Bettina Federle</cp:lastModifiedBy>
  <cp:revision>6</cp:revision>
  <cp:lastPrinted>2017-09-09T12:26:00Z</cp:lastPrinted>
  <dcterms:created xsi:type="dcterms:W3CDTF">2021-08-01T13:14:00Z</dcterms:created>
  <dcterms:modified xsi:type="dcterms:W3CDTF">2021-08-01T14:07:00Z</dcterms:modified>
</cp:coreProperties>
</file>